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6E0" w:rsidRPr="00BE35F6" w:rsidRDefault="000B46E0" w:rsidP="00BE35F6">
      <w:pPr>
        <w:pStyle w:val="Bezmezer"/>
        <w:jc w:val="center"/>
        <w:rPr>
          <w:rFonts w:ascii="Arial" w:hAnsi="Arial" w:cs="Arial"/>
          <w:b/>
          <w:sz w:val="28"/>
          <w:szCs w:val="28"/>
        </w:rPr>
      </w:pPr>
      <w:r w:rsidRPr="00BE35F6">
        <w:rPr>
          <w:rFonts w:ascii="Arial" w:hAnsi="Arial" w:cs="Arial"/>
          <w:b/>
          <w:sz w:val="28"/>
          <w:szCs w:val="28"/>
        </w:rPr>
        <w:t>B Souhrnná technická zpráva</w:t>
      </w:r>
    </w:p>
    <w:p w:rsidR="00FB4F17" w:rsidRPr="00274F2C" w:rsidRDefault="00FB4F17" w:rsidP="00274F2C">
      <w:pPr>
        <w:pStyle w:val="Bezmezer"/>
        <w:spacing w:before="120"/>
        <w:ind w:left="360"/>
        <w:rPr>
          <w:rFonts w:ascii="Arial" w:hAnsi="Arial" w:cs="Arial"/>
          <w:b/>
          <w:sz w:val="24"/>
          <w:szCs w:val="24"/>
        </w:rPr>
      </w:pPr>
      <w:r w:rsidRPr="00274F2C">
        <w:rPr>
          <w:rFonts w:ascii="Arial" w:hAnsi="Arial" w:cs="Arial"/>
          <w:b/>
          <w:sz w:val="24"/>
          <w:szCs w:val="24"/>
        </w:rPr>
        <w:t>B.1 Popis území stavby</w:t>
      </w:r>
    </w:p>
    <w:p w:rsidR="00FB4F17" w:rsidRPr="0042397A" w:rsidRDefault="00FB4F17" w:rsidP="0042397A">
      <w:pPr>
        <w:pStyle w:val="Bezmezer"/>
        <w:spacing w:before="120"/>
        <w:ind w:left="360"/>
        <w:rPr>
          <w:rFonts w:ascii="Arial" w:hAnsi="Arial" w:cs="Arial"/>
          <w:i/>
          <w:sz w:val="20"/>
          <w:szCs w:val="20"/>
          <w:u w:val="single"/>
        </w:rPr>
      </w:pPr>
      <w:r w:rsidRPr="0042397A">
        <w:rPr>
          <w:rFonts w:ascii="Arial" w:hAnsi="Arial" w:cs="Arial"/>
          <w:i/>
          <w:sz w:val="20"/>
          <w:szCs w:val="20"/>
          <w:u w:val="single"/>
        </w:rPr>
        <w:t>cha</w:t>
      </w:r>
      <w:r w:rsidR="002D3148" w:rsidRPr="0042397A">
        <w:rPr>
          <w:rFonts w:ascii="Arial" w:hAnsi="Arial" w:cs="Arial"/>
          <w:i/>
          <w:sz w:val="20"/>
          <w:szCs w:val="20"/>
          <w:u w:val="single"/>
        </w:rPr>
        <w:t>rakteristika stavebního pozemku</w:t>
      </w:r>
    </w:p>
    <w:p w:rsidR="00FC1605" w:rsidRPr="0042397A" w:rsidRDefault="00AD3A18" w:rsidP="00FC1605">
      <w:pPr>
        <w:pStyle w:val="Bezmezer"/>
        <w:spacing w:before="120"/>
        <w:ind w:firstLine="567"/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Stavba se nachází v zastavěném území </w:t>
      </w:r>
      <w:r w:rsidR="00180FAA">
        <w:rPr>
          <w:rFonts w:ascii="Arial" w:hAnsi="Arial" w:cs="Arial"/>
          <w:sz w:val="20"/>
          <w:szCs w:val="20"/>
        </w:rPr>
        <w:t>města</w:t>
      </w:r>
      <w:r>
        <w:rPr>
          <w:rFonts w:ascii="Arial" w:hAnsi="Arial" w:cs="Arial"/>
          <w:sz w:val="20"/>
          <w:szCs w:val="20"/>
        </w:rPr>
        <w:t xml:space="preserve"> </w:t>
      </w:r>
      <w:r w:rsidR="00FC1605">
        <w:rPr>
          <w:rFonts w:ascii="Arial" w:hAnsi="Arial" w:cs="Arial"/>
          <w:sz w:val="20"/>
          <w:szCs w:val="20"/>
        </w:rPr>
        <w:t>Chotěboř</w:t>
      </w:r>
      <w:r>
        <w:rPr>
          <w:rFonts w:ascii="Arial" w:hAnsi="Arial" w:cs="Arial"/>
          <w:sz w:val="20"/>
          <w:szCs w:val="20"/>
        </w:rPr>
        <w:t xml:space="preserve"> v</w:t>
      </w:r>
      <w:r w:rsidR="00FC160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kraji</w:t>
      </w:r>
      <w:r w:rsidR="00FC1605">
        <w:rPr>
          <w:rFonts w:ascii="Arial" w:hAnsi="Arial" w:cs="Arial"/>
          <w:sz w:val="20"/>
          <w:szCs w:val="20"/>
        </w:rPr>
        <w:t xml:space="preserve"> Vysočina, okres Havlíčkův Brod</w:t>
      </w:r>
      <w:r>
        <w:rPr>
          <w:rFonts w:ascii="Arial" w:hAnsi="Arial" w:cs="Arial"/>
          <w:sz w:val="20"/>
          <w:szCs w:val="20"/>
        </w:rPr>
        <w:t xml:space="preserve">. </w:t>
      </w:r>
      <w:r w:rsidR="00FC1605">
        <w:rPr>
          <w:rFonts w:ascii="Arial" w:hAnsi="Arial" w:cs="Arial"/>
          <w:sz w:val="20"/>
          <w:szCs w:val="20"/>
        </w:rPr>
        <w:t xml:space="preserve"> Ú</w:t>
      </w:r>
      <w:r>
        <w:rPr>
          <w:rFonts w:ascii="Arial" w:hAnsi="Arial" w:cs="Arial"/>
          <w:sz w:val="20"/>
          <w:szCs w:val="20"/>
        </w:rPr>
        <w:t>zemí dotčené stavbou</w:t>
      </w:r>
      <w:r w:rsidR="00FC160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 </w:t>
      </w:r>
      <w:r w:rsidR="00FC1605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současné době využíván</w:t>
      </w:r>
      <w:r w:rsidR="00FC1605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jako</w:t>
      </w:r>
      <w:r w:rsidR="007F4724">
        <w:rPr>
          <w:rFonts w:ascii="Arial" w:hAnsi="Arial" w:cs="Arial"/>
          <w:sz w:val="20"/>
          <w:szCs w:val="20"/>
        </w:rPr>
        <w:t xml:space="preserve"> pozemní</w:t>
      </w:r>
      <w:r>
        <w:rPr>
          <w:rFonts w:ascii="Arial" w:hAnsi="Arial" w:cs="Arial"/>
          <w:sz w:val="20"/>
          <w:szCs w:val="20"/>
        </w:rPr>
        <w:t xml:space="preserve"> komunikace</w:t>
      </w:r>
      <w:r w:rsidRPr="00AD3A18">
        <w:rPr>
          <w:rFonts w:ascii="Arial" w:hAnsi="Arial" w:cs="Arial"/>
          <w:sz w:val="20"/>
          <w:szCs w:val="20"/>
        </w:rPr>
        <w:t>. Dle stávajícího územního plánu je území</w:t>
      </w:r>
      <w:r>
        <w:rPr>
          <w:rFonts w:ascii="Arial" w:hAnsi="Arial" w:cs="Arial"/>
          <w:sz w:val="20"/>
          <w:szCs w:val="20"/>
        </w:rPr>
        <w:t xml:space="preserve"> dotčené stavbou</w:t>
      </w:r>
      <w:r w:rsidRPr="00AD3A18">
        <w:rPr>
          <w:rFonts w:ascii="Arial" w:hAnsi="Arial" w:cs="Arial"/>
          <w:sz w:val="20"/>
          <w:szCs w:val="20"/>
        </w:rPr>
        <w:t xml:space="preserve"> využíváno jako</w:t>
      </w:r>
      <w:r>
        <w:rPr>
          <w:rFonts w:ascii="Arial" w:hAnsi="Arial" w:cs="Arial"/>
          <w:sz w:val="20"/>
          <w:szCs w:val="20"/>
        </w:rPr>
        <w:t xml:space="preserve"> komunikace (silnice)</w:t>
      </w:r>
      <w:r w:rsidR="00FC1605">
        <w:rPr>
          <w:rFonts w:ascii="Arial" w:hAnsi="Arial" w:cs="Arial"/>
          <w:sz w:val="20"/>
          <w:szCs w:val="20"/>
        </w:rPr>
        <w:t>.</w:t>
      </w:r>
    </w:p>
    <w:p w:rsidR="00FB4F17" w:rsidRPr="0042397A" w:rsidRDefault="00FC1605" w:rsidP="0042397A">
      <w:pPr>
        <w:pStyle w:val="Bezmezer"/>
        <w:spacing w:before="120"/>
        <w:ind w:left="36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P</w:t>
      </w:r>
      <w:r w:rsidR="002D3148" w:rsidRPr="0042397A">
        <w:rPr>
          <w:rFonts w:ascii="Arial" w:hAnsi="Arial" w:cs="Arial"/>
          <w:i/>
          <w:sz w:val="20"/>
          <w:szCs w:val="20"/>
          <w:u w:val="single"/>
        </w:rPr>
        <w:t>ásma</w:t>
      </w:r>
    </w:p>
    <w:p w:rsidR="002D3148" w:rsidRPr="002D3148" w:rsidRDefault="002D3148" w:rsidP="0042397A">
      <w:pPr>
        <w:pStyle w:val="Bezmezer"/>
        <w:spacing w:before="120"/>
        <w:ind w:firstLine="567"/>
        <w:jc w:val="both"/>
        <w:rPr>
          <w:rFonts w:ascii="Arial" w:hAnsi="Arial" w:cs="Arial"/>
          <w:sz w:val="20"/>
          <w:szCs w:val="20"/>
        </w:rPr>
      </w:pPr>
      <w:r w:rsidRPr="002D3148">
        <w:rPr>
          <w:rFonts w:ascii="Arial" w:hAnsi="Arial" w:cs="Arial"/>
          <w:sz w:val="20"/>
          <w:szCs w:val="20"/>
        </w:rPr>
        <w:t>Tento projekt respektuje všechny požadavky ochranných a bezpečnostních pásem správců podzemních sítí vyskytujících se v dotčeném zastavěném území dle ČSN 736005 a předpisů a norem souvisejících.</w:t>
      </w:r>
    </w:p>
    <w:p w:rsidR="002D3148" w:rsidRPr="00FB4F17" w:rsidRDefault="002D3148" w:rsidP="00274F2C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 w:rsidRPr="002D3148">
        <w:rPr>
          <w:rFonts w:ascii="Arial" w:hAnsi="Arial" w:cs="Arial"/>
          <w:sz w:val="20"/>
          <w:szCs w:val="20"/>
        </w:rPr>
        <w:t>V území dotčeném stavbou (na staveništi) se nalézají tato ochranná pásma:</w:t>
      </w:r>
    </w:p>
    <w:p w:rsidR="0042397A" w:rsidRPr="0042397A" w:rsidRDefault="002057D7" w:rsidP="0042397A">
      <w:pPr>
        <w:pStyle w:val="Bezmezer"/>
        <w:spacing w:before="120"/>
        <w:ind w:firstLine="567"/>
        <w:jc w:val="both"/>
        <w:rPr>
          <w:rFonts w:ascii="Arial" w:hAnsi="Arial" w:cs="Arial"/>
          <w:sz w:val="20"/>
          <w:szCs w:val="20"/>
        </w:rPr>
      </w:pPr>
      <w:r w:rsidRPr="002057D7">
        <w:rPr>
          <w:rFonts w:ascii="Arial" w:hAnsi="Arial" w:cs="Arial"/>
          <w:sz w:val="20"/>
          <w:szCs w:val="20"/>
        </w:rPr>
        <w:t>A) ochranná pásma podzemních a nadzemních vedení a ostatních zařízení ve smyslu § 102 zákona č. 127/2005 Sb., o telekomunikacích, jejichž hranice jsou v uvedených vzdálenostech od zákresu těchto vedení příp. zařízení v koordinační situaci:</w:t>
      </w:r>
    </w:p>
    <w:p w:rsidR="002D3148" w:rsidRDefault="0042397A" w:rsidP="009C1D6F">
      <w:pPr>
        <w:pStyle w:val="Bezmezer"/>
        <w:spacing w:before="120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9C1D6F">
        <w:rPr>
          <w:rFonts w:ascii="Arial" w:hAnsi="Arial" w:cs="Arial"/>
          <w:b/>
          <w:sz w:val="20"/>
          <w:szCs w:val="20"/>
        </w:rPr>
        <w:t xml:space="preserve">a/ </w:t>
      </w:r>
      <w:r w:rsidR="002057D7" w:rsidRPr="002057D7">
        <w:rPr>
          <w:rFonts w:ascii="Arial" w:hAnsi="Arial" w:cs="Arial"/>
          <w:b/>
          <w:sz w:val="20"/>
          <w:szCs w:val="20"/>
        </w:rPr>
        <w:t>Česká telekomunikační infrastruktura, a.s. (býv. O2 Czech Republic, a.s.)</w:t>
      </w:r>
    </w:p>
    <w:p w:rsidR="00E40B3C" w:rsidRDefault="00E40B3C" w:rsidP="000E2D7A">
      <w:pPr>
        <w:pStyle w:val="Bezmezer"/>
        <w:ind w:firstLine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Pr="006A62D6">
        <w:rPr>
          <w:rFonts w:ascii="Arial" w:hAnsi="Arial" w:cs="Arial"/>
          <w:b/>
          <w:sz w:val="20"/>
          <w:szCs w:val="20"/>
        </w:rPr>
        <w:t xml:space="preserve">/ </w:t>
      </w:r>
      <w:r w:rsidR="000E2D7A">
        <w:rPr>
          <w:rFonts w:ascii="Arial" w:hAnsi="Arial" w:cs="Arial"/>
          <w:b/>
          <w:sz w:val="20"/>
          <w:szCs w:val="20"/>
        </w:rPr>
        <w:t>Tlapnet</w:t>
      </w:r>
      <w:r w:rsidR="000E2D7A">
        <w:rPr>
          <w:rFonts w:ascii="Arial" w:hAnsi="Arial" w:cs="Arial"/>
          <w:b/>
          <w:sz w:val="20"/>
          <w:szCs w:val="20"/>
        </w:rPr>
        <w:tab/>
      </w:r>
      <w:r w:rsidR="000E2D7A">
        <w:rPr>
          <w:rFonts w:ascii="Arial" w:hAnsi="Arial" w:cs="Arial"/>
          <w:b/>
          <w:sz w:val="20"/>
          <w:szCs w:val="20"/>
        </w:rPr>
        <w:tab/>
        <w:t>c</w:t>
      </w:r>
      <w:r w:rsidR="000E2D7A" w:rsidRPr="006A62D6">
        <w:rPr>
          <w:rFonts w:ascii="Arial" w:hAnsi="Arial" w:cs="Arial"/>
          <w:b/>
          <w:sz w:val="20"/>
          <w:szCs w:val="20"/>
        </w:rPr>
        <w:t xml:space="preserve">/ </w:t>
      </w:r>
      <w:r w:rsidR="000E2D7A">
        <w:rPr>
          <w:rFonts w:ascii="Arial" w:hAnsi="Arial" w:cs="Arial"/>
          <w:b/>
          <w:sz w:val="20"/>
          <w:szCs w:val="20"/>
        </w:rPr>
        <w:t>NEJ CZ</w:t>
      </w:r>
      <w:r w:rsidR="000E2D7A">
        <w:rPr>
          <w:rFonts w:ascii="Arial" w:hAnsi="Arial" w:cs="Arial"/>
          <w:b/>
          <w:sz w:val="20"/>
          <w:szCs w:val="20"/>
        </w:rPr>
        <w:tab/>
      </w:r>
      <w:r w:rsidR="000E2D7A">
        <w:rPr>
          <w:rFonts w:ascii="Arial" w:hAnsi="Arial" w:cs="Arial"/>
          <w:b/>
          <w:sz w:val="20"/>
          <w:szCs w:val="20"/>
        </w:rPr>
        <w:tab/>
        <w:t>d</w:t>
      </w:r>
      <w:r w:rsidR="000E2D7A" w:rsidRPr="006A62D6">
        <w:rPr>
          <w:rFonts w:ascii="Arial" w:hAnsi="Arial" w:cs="Arial"/>
          <w:b/>
          <w:sz w:val="20"/>
          <w:szCs w:val="20"/>
        </w:rPr>
        <w:t xml:space="preserve">/ </w:t>
      </w:r>
      <w:r w:rsidR="000E2D7A">
        <w:rPr>
          <w:rFonts w:ascii="Arial" w:hAnsi="Arial" w:cs="Arial"/>
          <w:b/>
          <w:sz w:val="20"/>
          <w:szCs w:val="20"/>
        </w:rPr>
        <w:t>metropolitní síť Chotěboř</w:t>
      </w:r>
    </w:p>
    <w:p w:rsidR="000E2D7A" w:rsidRDefault="000E2D7A" w:rsidP="000E2D7A">
      <w:pPr>
        <w:pStyle w:val="Bezmezer"/>
        <w:ind w:firstLine="567"/>
        <w:jc w:val="both"/>
        <w:rPr>
          <w:rFonts w:ascii="Arial" w:hAnsi="Arial" w:cs="Arial"/>
          <w:b/>
          <w:sz w:val="20"/>
          <w:szCs w:val="20"/>
        </w:rPr>
      </w:pPr>
    </w:p>
    <w:p w:rsidR="006A62D6" w:rsidRPr="006A62D6" w:rsidRDefault="002057D7" w:rsidP="006A62D6">
      <w:pPr>
        <w:pStyle w:val="Bezmezer"/>
        <w:spacing w:before="120"/>
        <w:ind w:firstLine="567"/>
        <w:jc w:val="both"/>
        <w:rPr>
          <w:rFonts w:ascii="Arial" w:hAnsi="Arial" w:cs="Arial"/>
          <w:sz w:val="20"/>
          <w:szCs w:val="20"/>
        </w:rPr>
      </w:pPr>
      <w:r w:rsidRPr="002057D7">
        <w:rPr>
          <w:rFonts w:ascii="Arial" w:hAnsi="Arial" w:cs="Arial"/>
          <w:sz w:val="20"/>
          <w:szCs w:val="20"/>
        </w:rPr>
        <w:t>B) ochranná pásma ostatních inženýrských sítí a zařízení (elektrizační soustavy, plynárenského a teplárenského zařízení ve smyslu § 46, 68 a 87 zákona č. 458/2000 Sb., energetický zákon, vodních děl ve smyslu § 30 a § 58 zákona č. 254/2001 Sb., vodní zákon a vodovodních řadů a kanalizačních stok ve smyslu § 23 zákona č. 274/2001 Sb., zákon o vodovodech a kanalizacích), jejichž hranice jsou v uvedených vzdálenostech od zákresu těchto vedení příp. zařízení v koordinační situaci:</w:t>
      </w:r>
    </w:p>
    <w:p w:rsidR="006A62D6" w:rsidRDefault="006A62D6" w:rsidP="006A62D6">
      <w:pPr>
        <w:pStyle w:val="Bezmezer"/>
        <w:spacing w:before="120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6A62D6">
        <w:rPr>
          <w:rFonts w:ascii="Arial" w:hAnsi="Arial" w:cs="Arial"/>
          <w:b/>
          <w:sz w:val="20"/>
          <w:szCs w:val="20"/>
        </w:rPr>
        <w:t xml:space="preserve">a/ </w:t>
      </w:r>
      <w:r w:rsidR="009049B9">
        <w:rPr>
          <w:rFonts w:ascii="Arial" w:hAnsi="Arial" w:cs="Arial"/>
          <w:b/>
          <w:sz w:val="20"/>
          <w:szCs w:val="20"/>
        </w:rPr>
        <w:t>V</w:t>
      </w:r>
      <w:r w:rsidR="000E2D7A">
        <w:rPr>
          <w:rFonts w:ascii="Arial" w:hAnsi="Arial" w:cs="Arial"/>
          <w:b/>
          <w:sz w:val="20"/>
          <w:szCs w:val="20"/>
        </w:rPr>
        <w:t>a</w:t>
      </w:r>
      <w:r w:rsidR="009049B9">
        <w:rPr>
          <w:rFonts w:ascii="Arial" w:hAnsi="Arial" w:cs="Arial"/>
          <w:b/>
          <w:sz w:val="20"/>
          <w:szCs w:val="20"/>
        </w:rPr>
        <w:t xml:space="preserve">K </w:t>
      </w:r>
      <w:r w:rsidR="000E2D7A">
        <w:rPr>
          <w:rFonts w:ascii="Arial" w:hAnsi="Arial" w:cs="Arial"/>
          <w:b/>
          <w:sz w:val="20"/>
          <w:szCs w:val="20"/>
        </w:rPr>
        <w:t>Havlíčkův Brod</w:t>
      </w:r>
    </w:p>
    <w:p w:rsidR="006A62D6" w:rsidRDefault="00C42D6F" w:rsidP="006A62D6">
      <w:pPr>
        <w:pStyle w:val="Bezmezer"/>
        <w:ind w:firstLine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="006A62D6" w:rsidRPr="006A62D6">
        <w:rPr>
          <w:rFonts w:ascii="Arial" w:hAnsi="Arial" w:cs="Arial"/>
          <w:b/>
          <w:sz w:val="20"/>
          <w:szCs w:val="20"/>
        </w:rPr>
        <w:t xml:space="preserve">/ </w:t>
      </w:r>
      <w:r>
        <w:rPr>
          <w:rFonts w:ascii="Arial" w:hAnsi="Arial" w:cs="Arial"/>
          <w:b/>
          <w:sz w:val="20"/>
          <w:szCs w:val="20"/>
        </w:rPr>
        <w:t>ČEZ Dist</w:t>
      </w:r>
      <w:r w:rsidR="006A62D6" w:rsidRPr="006A62D6">
        <w:rPr>
          <w:rFonts w:ascii="Arial" w:hAnsi="Arial" w:cs="Arial"/>
          <w:b/>
          <w:sz w:val="20"/>
          <w:szCs w:val="20"/>
        </w:rPr>
        <w:t>ribuce, a.s.</w:t>
      </w:r>
    </w:p>
    <w:p w:rsidR="00C42D6F" w:rsidRPr="006A62D6" w:rsidRDefault="00C42D6F" w:rsidP="006A62D6">
      <w:pPr>
        <w:pStyle w:val="Bezmezer"/>
        <w:ind w:firstLine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c/</w:t>
      </w:r>
      <w:r w:rsidR="000E2D7A">
        <w:rPr>
          <w:rFonts w:ascii="Arial" w:hAnsi="Arial" w:cs="Arial"/>
          <w:b/>
          <w:sz w:val="20"/>
          <w:szCs w:val="20"/>
        </w:rPr>
        <w:t xml:space="preserve"> Plynárenská distibuce</w:t>
      </w:r>
    </w:p>
    <w:p w:rsidR="006A62D6" w:rsidRPr="006A62D6" w:rsidRDefault="006A62D6" w:rsidP="006A62D6">
      <w:pPr>
        <w:pStyle w:val="Bezmezer"/>
        <w:spacing w:before="120"/>
        <w:ind w:firstLine="567"/>
        <w:jc w:val="both"/>
        <w:rPr>
          <w:rFonts w:ascii="Arial" w:hAnsi="Arial" w:cs="Arial"/>
          <w:sz w:val="20"/>
          <w:szCs w:val="20"/>
        </w:rPr>
      </w:pPr>
      <w:r w:rsidRPr="006A62D6">
        <w:rPr>
          <w:rFonts w:ascii="Arial" w:hAnsi="Arial" w:cs="Arial"/>
          <w:sz w:val="20"/>
          <w:szCs w:val="20"/>
        </w:rPr>
        <w:t>dále se tady nalézají sítě:</w:t>
      </w:r>
    </w:p>
    <w:p w:rsidR="009049B9" w:rsidRPr="000E2D7A" w:rsidRDefault="000E2D7A" w:rsidP="000E2D7A">
      <w:pPr>
        <w:pStyle w:val="Bezmezer"/>
        <w:spacing w:before="120"/>
        <w:ind w:firstLine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9049B9" w:rsidRPr="000E2D7A">
        <w:rPr>
          <w:rFonts w:ascii="Arial" w:hAnsi="Arial" w:cs="Arial"/>
          <w:b/>
          <w:sz w:val="20"/>
          <w:szCs w:val="20"/>
        </w:rPr>
        <w:t>/ Veřejné osvětlení (VO)</w:t>
      </w:r>
    </w:p>
    <w:p w:rsidR="00557B1D" w:rsidRPr="00557B1D" w:rsidRDefault="00557B1D" w:rsidP="00557B1D">
      <w:pPr>
        <w:pStyle w:val="Bezmezer"/>
        <w:spacing w:before="120"/>
        <w:ind w:firstLine="567"/>
        <w:jc w:val="both"/>
        <w:rPr>
          <w:rFonts w:ascii="Arial" w:hAnsi="Arial" w:cs="Arial"/>
          <w:sz w:val="20"/>
          <w:szCs w:val="20"/>
        </w:rPr>
      </w:pPr>
      <w:r w:rsidRPr="00557B1D">
        <w:rPr>
          <w:rFonts w:ascii="Arial" w:hAnsi="Arial" w:cs="Arial"/>
          <w:sz w:val="20"/>
          <w:szCs w:val="20"/>
        </w:rPr>
        <w:t>C) a dále tato ochranná pásma (např. dráhy, komunikací, vodních zdrojů a další), jejichž hranice jsou zakresleny v uvedeném výkrese:</w:t>
      </w:r>
    </w:p>
    <w:p w:rsidR="00557B1D" w:rsidRPr="00557B1D" w:rsidRDefault="00557B1D" w:rsidP="00557B1D">
      <w:pPr>
        <w:pStyle w:val="Bezmezer"/>
        <w:spacing w:before="120"/>
        <w:ind w:firstLine="567"/>
        <w:jc w:val="both"/>
        <w:rPr>
          <w:rFonts w:ascii="Arial" w:hAnsi="Arial" w:cs="Arial"/>
          <w:sz w:val="20"/>
          <w:szCs w:val="20"/>
        </w:rPr>
      </w:pPr>
      <w:r w:rsidRPr="00557B1D">
        <w:rPr>
          <w:rFonts w:ascii="Arial" w:hAnsi="Arial" w:cs="Arial"/>
          <w:sz w:val="20"/>
          <w:szCs w:val="20"/>
        </w:rPr>
        <w:t xml:space="preserve">D) V území dotčeném stavbou </w:t>
      </w:r>
      <w:r w:rsidR="00254F33">
        <w:rPr>
          <w:rFonts w:ascii="Arial" w:hAnsi="Arial" w:cs="Arial"/>
          <w:sz w:val="20"/>
          <w:szCs w:val="20"/>
        </w:rPr>
        <w:t>ne</w:t>
      </w:r>
      <w:r w:rsidRPr="00557B1D">
        <w:rPr>
          <w:rFonts w:ascii="Arial" w:hAnsi="Arial" w:cs="Arial"/>
          <w:sz w:val="20"/>
          <w:szCs w:val="20"/>
        </w:rPr>
        <w:t>jsou chráněná území.</w:t>
      </w:r>
    </w:p>
    <w:p w:rsidR="00557B1D" w:rsidRDefault="00557B1D" w:rsidP="00557B1D">
      <w:pPr>
        <w:pStyle w:val="Bezmezer"/>
        <w:spacing w:before="120"/>
        <w:ind w:firstLine="567"/>
        <w:jc w:val="both"/>
        <w:rPr>
          <w:rFonts w:ascii="Arial" w:hAnsi="Arial" w:cs="Arial"/>
          <w:sz w:val="20"/>
          <w:szCs w:val="20"/>
        </w:rPr>
      </w:pPr>
      <w:r w:rsidRPr="00557B1D">
        <w:rPr>
          <w:rFonts w:ascii="Arial" w:hAnsi="Arial" w:cs="Arial"/>
          <w:sz w:val="20"/>
          <w:szCs w:val="20"/>
        </w:rPr>
        <w:t xml:space="preserve">E) V území dotčeném stavbou se </w:t>
      </w:r>
      <w:r w:rsidR="00B50F51">
        <w:rPr>
          <w:rFonts w:ascii="Arial" w:hAnsi="Arial" w:cs="Arial"/>
          <w:sz w:val="20"/>
          <w:szCs w:val="20"/>
        </w:rPr>
        <w:t>ne</w:t>
      </w:r>
      <w:r w:rsidRPr="00557B1D">
        <w:rPr>
          <w:rFonts w:ascii="Arial" w:hAnsi="Arial" w:cs="Arial"/>
          <w:sz w:val="20"/>
          <w:szCs w:val="20"/>
        </w:rPr>
        <w:t>nalézá stanovené zátopové území.</w:t>
      </w:r>
    </w:p>
    <w:p w:rsidR="000E2D7A" w:rsidRPr="00557B1D" w:rsidRDefault="000E2D7A" w:rsidP="00557B1D">
      <w:pPr>
        <w:pStyle w:val="Bezmezer"/>
        <w:spacing w:before="12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F) </w:t>
      </w:r>
      <w:r w:rsidRPr="00557B1D">
        <w:rPr>
          <w:rFonts w:ascii="Arial" w:hAnsi="Arial" w:cs="Arial"/>
          <w:sz w:val="20"/>
          <w:szCs w:val="20"/>
        </w:rPr>
        <w:t>V území dotčeném stavbou</w:t>
      </w:r>
      <w:r>
        <w:rPr>
          <w:rFonts w:ascii="Arial" w:hAnsi="Arial" w:cs="Arial"/>
          <w:sz w:val="20"/>
          <w:szCs w:val="20"/>
        </w:rPr>
        <w:t xml:space="preserve"> se nalézá památková zóna města Chotěboř</w:t>
      </w:r>
    </w:p>
    <w:p w:rsidR="00557B1D" w:rsidRPr="00557B1D" w:rsidRDefault="00557B1D" w:rsidP="00557B1D">
      <w:pPr>
        <w:pStyle w:val="Bezmezer"/>
        <w:spacing w:before="120"/>
        <w:ind w:firstLine="567"/>
        <w:jc w:val="both"/>
        <w:rPr>
          <w:rFonts w:ascii="Arial" w:hAnsi="Arial" w:cs="Arial"/>
          <w:sz w:val="20"/>
          <w:szCs w:val="20"/>
        </w:rPr>
      </w:pPr>
      <w:r w:rsidRPr="00557B1D">
        <w:rPr>
          <w:rFonts w:ascii="Arial" w:hAnsi="Arial" w:cs="Arial"/>
          <w:sz w:val="20"/>
          <w:szCs w:val="20"/>
        </w:rPr>
        <w:t>Údaje o ZPF, LPF a o druzích záboru</w:t>
      </w:r>
    </w:p>
    <w:p w:rsidR="00557B1D" w:rsidRDefault="00557B1D" w:rsidP="00557B1D">
      <w:pPr>
        <w:pStyle w:val="Bezmezer"/>
        <w:spacing w:before="120"/>
        <w:ind w:firstLine="567"/>
        <w:jc w:val="both"/>
        <w:rPr>
          <w:rFonts w:ascii="Arial" w:hAnsi="Arial" w:cs="Arial"/>
          <w:sz w:val="20"/>
          <w:szCs w:val="20"/>
        </w:rPr>
      </w:pPr>
      <w:r w:rsidRPr="00557B1D">
        <w:rPr>
          <w:rFonts w:ascii="Arial" w:hAnsi="Arial" w:cs="Arial"/>
          <w:sz w:val="20"/>
          <w:szCs w:val="20"/>
        </w:rPr>
        <w:t>- Stavba se nenachází na území LPF a ani v blízkosti jejich hranic</w:t>
      </w:r>
    </w:p>
    <w:p w:rsidR="00557B1D" w:rsidRDefault="00557B1D" w:rsidP="00557B1D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 w:rsidRPr="00557B1D">
        <w:rPr>
          <w:rFonts w:ascii="Arial" w:hAnsi="Arial" w:cs="Arial"/>
          <w:sz w:val="20"/>
          <w:szCs w:val="20"/>
        </w:rPr>
        <w:t>- Trvalý zábor je</w:t>
      </w:r>
      <w:r w:rsidR="009861BD">
        <w:rPr>
          <w:rFonts w:ascii="Arial" w:hAnsi="Arial" w:cs="Arial"/>
          <w:sz w:val="20"/>
          <w:szCs w:val="20"/>
        </w:rPr>
        <w:t xml:space="preserve"> předpokládán</w:t>
      </w:r>
      <w:r w:rsidRPr="00557B1D">
        <w:rPr>
          <w:rFonts w:ascii="Arial" w:hAnsi="Arial" w:cs="Arial"/>
          <w:sz w:val="20"/>
          <w:szCs w:val="20"/>
        </w:rPr>
        <w:t xml:space="preserve"> pro řadič</w:t>
      </w:r>
      <w:r w:rsidR="003E55E6">
        <w:rPr>
          <w:rFonts w:ascii="Arial" w:hAnsi="Arial" w:cs="Arial"/>
          <w:sz w:val="20"/>
          <w:szCs w:val="20"/>
        </w:rPr>
        <w:t xml:space="preserve"> a</w:t>
      </w:r>
      <w:r w:rsidR="009861BD">
        <w:rPr>
          <w:rFonts w:ascii="Arial" w:hAnsi="Arial" w:cs="Arial"/>
          <w:sz w:val="20"/>
          <w:szCs w:val="20"/>
        </w:rPr>
        <w:t xml:space="preserve"> </w:t>
      </w:r>
      <w:r w:rsidRPr="00557B1D">
        <w:rPr>
          <w:rFonts w:ascii="Arial" w:hAnsi="Arial" w:cs="Arial"/>
          <w:sz w:val="20"/>
          <w:szCs w:val="20"/>
        </w:rPr>
        <w:t>stožáry SSZ</w:t>
      </w:r>
      <w:r w:rsidR="009861BD">
        <w:rPr>
          <w:rFonts w:ascii="Arial" w:hAnsi="Arial" w:cs="Arial"/>
          <w:sz w:val="20"/>
          <w:szCs w:val="20"/>
        </w:rPr>
        <w:t xml:space="preserve"> na pozemku </w:t>
      </w:r>
      <w:r w:rsidR="007B3700">
        <w:rPr>
          <w:rFonts w:ascii="Arial" w:hAnsi="Arial" w:cs="Arial"/>
          <w:b/>
          <w:sz w:val="20"/>
          <w:szCs w:val="20"/>
        </w:rPr>
        <w:t>1528/1</w:t>
      </w:r>
      <w:r w:rsidR="009861BD">
        <w:rPr>
          <w:rFonts w:ascii="Arial" w:hAnsi="Arial" w:cs="Arial"/>
          <w:sz w:val="20"/>
          <w:szCs w:val="20"/>
        </w:rPr>
        <w:t xml:space="preserve"> a dále pro ostatní stožáry SSZ, další</w:t>
      </w:r>
      <w:r w:rsidR="007B3700">
        <w:rPr>
          <w:rFonts w:ascii="Arial" w:hAnsi="Arial" w:cs="Arial"/>
          <w:sz w:val="20"/>
          <w:szCs w:val="20"/>
        </w:rPr>
        <w:t xml:space="preserve"> technologie a SDZ na pozemcích </w:t>
      </w:r>
      <w:r w:rsidR="009861BD">
        <w:rPr>
          <w:rFonts w:ascii="Arial" w:hAnsi="Arial" w:cs="Arial"/>
          <w:sz w:val="20"/>
          <w:szCs w:val="20"/>
        </w:rPr>
        <w:t>v rozsahu uvedeném níže v seznamu dotčených pozemků.</w:t>
      </w:r>
    </w:p>
    <w:p w:rsidR="007B3700" w:rsidRPr="00557B1D" w:rsidRDefault="007B3700" w:rsidP="00557B1D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</w:p>
    <w:p w:rsidR="0042397A" w:rsidRDefault="00557B1D" w:rsidP="00557B1D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 w:rsidRPr="00557B1D">
        <w:rPr>
          <w:rFonts w:ascii="Arial" w:hAnsi="Arial" w:cs="Arial"/>
          <w:sz w:val="20"/>
          <w:szCs w:val="20"/>
        </w:rPr>
        <w:t>- Dočasný zábor je pro kabelové vedení stavby a stavební úpravy v předpokládané době výstavby.</w:t>
      </w:r>
    </w:p>
    <w:p w:rsidR="00FB4F17" w:rsidRPr="00557B1D" w:rsidRDefault="00FB4F17" w:rsidP="00557B1D">
      <w:pPr>
        <w:pStyle w:val="Bezmezer"/>
        <w:spacing w:before="120"/>
        <w:ind w:left="360"/>
        <w:rPr>
          <w:rFonts w:ascii="Arial" w:hAnsi="Arial" w:cs="Arial"/>
          <w:i/>
          <w:sz w:val="20"/>
          <w:szCs w:val="20"/>
          <w:u w:val="single"/>
        </w:rPr>
      </w:pPr>
      <w:r w:rsidRPr="00557B1D">
        <w:rPr>
          <w:rFonts w:ascii="Arial" w:hAnsi="Arial" w:cs="Arial"/>
          <w:i/>
          <w:sz w:val="20"/>
          <w:szCs w:val="20"/>
          <w:u w:val="single"/>
        </w:rPr>
        <w:t>poloha vzhledem k záplavovému území, poddolovanému území apod.,</w:t>
      </w:r>
    </w:p>
    <w:p w:rsidR="00557B1D" w:rsidRDefault="00557B1D" w:rsidP="00C966BE">
      <w:pPr>
        <w:pStyle w:val="Bezmezer"/>
        <w:spacing w:before="12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Stavba se </w:t>
      </w:r>
      <w:r w:rsidR="00B50F51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nachází </w:t>
      </w:r>
      <w:r w:rsidR="00B50F51">
        <w:rPr>
          <w:rFonts w:ascii="Arial" w:hAnsi="Arial" w:cs="Arial"/>
          <w:sz w:val="20"/>
          <w:szCs w:val="20"/>
        </w:rPr>
        <w:t>v záplavovém území.</w:t>
      </w:r>
    </w:p>
    <w:p w:rsidR="00FB4F17" w:rsidRPr="00C966BE" w:rsidRDefault="00FB4F17" w:rsidP="00C966BE">
      <w:pPr>
        <w:pStyle w:val="Bezmezer"/>
        <w:spacing w:before="120"/>
        <w:ind w:left="360"/>
        <w:rPr>
          <w:rFonts w:ascii="Arial" w:hAnsi="Arial" w:cs="Arial"/>
          <w:i/>
          <w:sz w:val="20"/>
          <w:szCs w:val="20"/>
          <w:u w:val="single"/>
        </w:rPr>
      </w:pPr>
      <w:r w:rsidRPr="00C966BE">
        <w:rPr>
          <w:rFonts w:ascii="Arial" w:hAnsi="Arial" w:cs="Arial"/>
          <w:i/>
          <w:sz w:val="20"/>
          <w:szCs w:val="20"/>
          <w:u w:val="single"/>
        </w:rPr>
        <w:t>vliv stavby na okolní stavby a pozemky, ochrana okolí, vliv stavby na odtokové poměry v území,</w:t>
      </w:r>
    </w:p>
    <w:p w:rsidR="00C966BE" w:rsidRPr="00C966BE" w:rsidRDefault="00C966BE" w:rsidP="00C966BE">
      <w:pPr>
        <w:pStyle w:val="Bezmezer"/>
        <w:spacing w:before="120"/>
        <w:ind w:firstLine="567"/>
        <w:jc w:val="both"/>
        <w:rPr>
          <w:rFonts w:ascii="Arial" w:hAnsi="Arial" w:cs="Arial"/>
          <w:sz w:val="20"/>
          <w:szCs w:val="20"/>
        </w:rPr>
      </w:pPr>
      <w:r w:rsidRPr="00C966BE">
        <w:rPr>
          <w:rFonts w:ascii="Arial" w:hAnsi="Arial" w:cs="Arial"/>
          <w:sz w:val="20"/>
          <w:szCs w:val="20"/>
        </w:rPr>
        <w:t>Stavba bude prováděna většinou na veřejných prostranstvích. Z tohoto důvodu je nutné řešit, bezpečnost chodců a obyvatel dotčených nemovitostí. Jedná se zejména o řádné značení výkopové trasy, používání pevných zábran výkopů, přechodových lávek a zajištění přístupu do okolních objektů, vjezdu dopravní obsluze a pohotovostním vozidlům. Základy stožárů</w:t>
      </w:r>
      <w:r w:rsidR="009861BD">
        <w:rPr>
          <w:rFonts w:ascii="Arial" w:hAnsi="Arial" w:cs="Arial"/>
          <w:sz w:val="20"/>
          <w:szCs w:val="20"/>
        </w:rPr>
        <w:t>,</w:t>
      </w:r>
      <w:r w:rsidRPr="00C966BE">
        <w:rPr>
          <w:rFonts w:ascii="Arial" w:hAnsi="Arial" w:cs="Arial"/>
          <w:sz w:val="20"/>
          <w:szCs w:val="20"/>
        </w:rPr>
        <w:t xml:space="preserve"> řadiče,</w:t>
      </w:r>
      <w:r w:rsidR="009861BD">
        <w:rPr>
          <w:rFonts w:ascii="Arial" w:hAnsi="Arial" w:cs="Arial"/>
          <w:sz w:val="20"/>
          <w:szCs w:val="20"/>
        </w:rPr>
        <w:t xml:space="preserve"> </w:t>
      </w:r>
      <w:r w:rsidRPr="00C966BE">
        <w:rPr>
          <w:rFonts w:ascii="Arial" w:hAnsi="Arial" w:cs="Arial"/>
          <w:sz w:val="20"/>
          <w:szCs w:val="20"/>
        </w:rPr>
        <w:t>osazení stožárů a realizace chrániček pod vozovkami vyžadují dočasné lokální zábory chodníků a vozovek. V</w:t>
      </w:r>
      <w:r w:rsidR="00254F33">
        <w:rPr>
          <w:rFonts w:ascii="Arial" w:hAnsi="Arial" w:cs="Arial"/>
          <w:sz w:val="20"/>
          <w:szCs w:val="20"/>
        </w:rPr>
        <w:t> </w:t>
      </w:r>
      <w:r w:rsidRPr="00C966BE">
        <w:rPr>
          <w:rFonts w:ascii="Arial" w:hAnsi="Arial" w:cs="Arial"/>
          <w:sz w:val="20"/>
          <w:szCs w:val="20"/>
        </w:rPr>
        <w:t>míst</w:t>
      </w:r>
      <w:r w:rsidR="00254F33">
        <w:rPr>
          <w:rFonts w:ascii="Arial" w:hAnsi="Arial" w:cs="Arial"/>
          <w:sz w:val="20"/>
          <w:szCs w:val="20"/>
        </w:rPr>
        <w:t>ech stávajících</w:t>
      </w:r>
      <w:r w:rsidRPr="00C966BE">
        <w:rPr>
          <w:rFonts w:ascii="Arial" w:hAnsi="Arial" w:cs="Arial"/>
          <w:sz w:val="20"/>
          <w:szCs w:val="20"/>
        </w:rPr>
        <w:t xml:space="preserve"> přechod</w:t>
      </w:r>
      <w:r w:rsidR="00254F33">
        <w:rPr>
          <w:rFonts w:ascii="Arial" w:hAnsi="Arial" w:cs="Arial"/>
          <w:sz w:val="20"/>
          <w:szCs w:val="20"/>
        </w:rPr>
        <w:t>ů</w:t>
      </w:r>
      <w:r w:rsidRPr="00C966BE">
        <w:rPr>
          <w:rFonts w:ascii="Arial" w:hAnsi="Arial" w:cs="Arial"/>
          <w:sz w:val="20"/>
          <w:szCs w:val="20"/>
        </w:rPr>
        <w:t xml:space="preserve"> pro chodce zůstane vždy v provozu minimálně polovina přechodů, resp. jeho vstupní hrany. Jámy pro základy stožárů a řadiče budou ohrazeny oplocenkami. Výkopy v trase kabelů v chodnících </w:t>
      </w:r>
      <w:r w:rsidRPr="00C966BE">
        <w:rPr>
          <w:rFonts w:ascii="Arial" w:hAnsi="Arial" w:cs="Arial"/>
          <w:sz w:val="20"/>
          <w:szCs w:val="20"/>
        </w:rPr>
        <w:lastRenderedPageBreak/>
        <w:t>budou prováděny tak, aby byla zachována minimální pochozí šířka chodníků 1,5 m</w:t>
      </w:r>
      <w:r w:rsidR="003F0522">
        <w:rPr>
          <w:rFonts w:ascii="Arial" w:hAnsi="Arial" w:cs="Arial"/>
          <w:sz w:val="20"/>
          <w:szCs w:val="20"/>
        </w:rPr>
        <w:t>,</w:t>
      </w:r>
      <w:r w:rsidRPr="00C966BE">
        <w:rPr>
          <w:rFonts w:ascii="Arial" w:hAnsi="Arial" w:cs="Arial"/>
          <w:sz w:val="20"/>
          <w:szCs w:val="20"/>
        </w:rPr>
        <w:t xml:space="preserve"> a výkopy bud</w:t>
      </w:r>
      <w:r w:rsidR="003F0522">
        <w:rPr>
          <w:rFonts w:ascii="Arial" w:hAnsi="Arial" w:cs="Arial"/>
          <w:sz w:val="20"/>
          <w:szCs w:val="20"/>
        </w:rPr>
        <w:t>o</w:t>
      </w:r>
      <w:r w:rsidRPr="00C966BE">
        <w:rPr>
          <w:rFonts w:ascii="Arial" w:hAnsi="Arial" w:cs="Arial"/>
          <w:sz w:val="20"/>
          <w:szCs w:val="20"/>
        </w:rPr>
        <w:t>u řádně označeny. Případné překopy vozovky otevřenými výkopy budou prováděny v době sníženého provozu.</w:t>
      </w:r>
    </w:p>
    <w:p w:rsidR="00254F33" w:rsidRDefault="00C966BE" w:rsidP="00254F33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 w:rsidRPr="00C966BE">
        <w:rPr>
          <w:rFonts w:ascii="Arial" w:hAnsi="Arial" w:cs="Arial"/>
          <w:sz w:val="20"/>
          <w:szCs w:val="20"/>
        </w:rPr>
        <w:t>Místní komunikace jsou vybaveny stávajícím kanalizačním zařízením. Odtokové poměry nebudou navrženou stavbou kabeláže a výstroje SS</w:t>
      </w:r>
      <w:r w:rsidR="003F0522">
        <w:rPr>
          <w:rFonts w:ascii="Arial" w:hAnsi="Arial" w:cs="Arial"/>
          <w:sz w:val="20"/>
          <w:szCs w:val="20"/>
        </w:rPr>
        <w:t>Z nijak dotčeny.</w:t>
      </w:r>
    </w:p>
    <w:p w:rsidR="00FB4F17" w:rsidRPr="003F0522" w:rsidRDefault="00FB4F17" w:rsidP="003F0522">
      <w:pPr>
        <w:pStyle w:val="Bezmezer"/>
        <w:spacing w:before="120"/>
        <w:ind w:left="360"/>
        <w:rPr>
          <w:rFonts w:ascii="Arial" w:hAnsi="Arial" w:cs="Arial"/>
          <w:i/>
          <w:sz w:val="20"/>
          <w:szCs w:val="20"/>
          <w:u w:val="single"/>
        </w:rPr>
      </w:pPr>
      <w:r w:rsidRPr="003F0522">
        <w:rPr>
          <w:rFonts w:ascii="Arial" w:hAnsi="Arial" w:cs="Arial"/>
          <w:i/>
          <w:sz w:val="20"/>
          <w:szCs w:val="20"/>
          <w:u w:val="single"/>
        </w:rPr>
        <w:t>požadavky na asanace, demolice, kácení dřevin,</w:t>
      </w:r>
    </w:p>
    <w:p w:rsidR="003F0522" w:rsidRDefault="005C148D" w:rsidP="005C148D">
      <w:pPr>
        <w:pStyle w:val="Bezmezer"/>
        <w:spacing w:before="12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souvislosti se stavbou nedojde k</w:t>
      </w:r>
      <w:r w:rsidRPr="005C148D">
        <w:rPr>
          <w:rFonts w:ascii="Arial" w:hAnsi="Arial" w:cs="Arial"/>
          <w:sz w:val="20"/>
          <w:szCs w:val="20"/>
        </w:rPr>
        <w:t xml:space="preserve"> žádné asanac</w:t>
      </w:r>
      <w:r>
        <w:rPr>
          <w:rFonts w:ascii="Arial" w:hAnsi="Arial" w:cs="Arial"/>
          <w:sz w:val="20"/>
          <w:szCs w:val="20"/>
        </w:rPr>
        <w:t>i</w:t>
      </w:r>
      <w:r w:rsidRPr="005C148D">
        <w:rPr>
          <w:rFonts w:ascii="Arial" w:hAnsi="Arial" w:cs="Arial"/>
          <w:sz w:val="20"/>
          <w:szCs w:val="20"/>
        </w:rPr>
        <w:t>, demolic</w:t>
      </w:r>
      <w:r>
        <w:rPr>
          <w:rFonts w:ascii="Arial" w:hAnsi="Arial" w:cs="Arial"/>
          <w:sz w:val="20"/>
          <w:szCs w:val="20"/>
        </w:rPr>
        <w:t>i</w:t>
      </w:r>
      <w:r w:rsidRPr="005C148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či</w:t>
      </w:r>
      <w:r w:rsidRPr="005C148D">
        <w:rPr>
          <w:rFonts w:ascii="Arial" w:hAnsi="Arial" w:cs="Arial"/>
          <w:sz w:val="20"/>
          <w:szCs w:val="20"/>
        </w:rPr>
        <w:t xml:space="preserve"> kácení dřevin</w:t>
      </w:r>
      <w:r w:rsidR="007B3700">
        <w:rPr>
          <w:rFonts w:ascii="Arial" w:hAnsi="Arial" w:cs="Arial"/>
          <w:sz w:val="20"/>
          <w:szCs w:val="20"/>
        </w:rPr>
        <w:t>.</w:t>
      </w:r>
    </w:p>
    <w:p w:rsidR="00AD3A18" w:rsidRPr="003F0522" w:rsidRDefault="00AD3A18" w:rsidP="00AD3A18">
      <w:pPr>
        <w:pStyle w:val="Bezmezer"/>
        <w:spacing w:before="120"/>
        <w:ind w:left="36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 xml:space="preserve">Seznam pozemků </w:t>
      </w:r>
      <w:r w:rsidRPr="00AD3A18">
        <w:rPr>
          <w:rFonts w:ascii="Arial" w:hAnsi="Arial" w:cs="Arial"/>
          <w:i/>
          <w:sz w:val="20"/>
          <w:szCs w:val="20"/>
          <w:u w:val="single"/>
        </w:rPr>
        <w:t>podle katastru nemovitostí, na kterých se stavba umísťuje a provádí</w:t>
      </w:r>
      <w:r>
        <w:rPr>
          <w:rFonts w:ascii="Arial" w:hAnsi="Arial" w:cs="Arial"/>
          <w:i/>
          <w:sz w:val="20"/>
          <w:szCs w:val="20"/>
          <w:u w:val="single"/>
        </w:rPr>
        <w:t xml:space="preserve"> </w:t>
      </w:r>
    </w:p>
    <w:p w:rsidR="00AD3A18" w:rsidRPr="005235AA" w:rsidRDefault="00AD3A18" w:rsidP="00AD3A18">
      <w:pPr>
        <w:pStyle w:val="Bezmezer"/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5235AA">
        <w:rPr>
          <w:rFonts w:ascii="Arial" w:hAnsi="Arial" w:cs="Arial"/>
          <w:sz w:val="20"/>
          <w:szCs w:val="20"/>
        </w:rPr>
        <w:t xml:space="preserve">Katastrální území: </w:t>
      </w:r>
      <w:r w:rsidR="00E24C08">
        <w:rPr>
          <w:rFonts w:ascii="Arial" w:hAnsi="Arial" w:cs="Arial"/>
          <w:b/>
          <w:sz w:val="20"/>
          <w:szCs w:val="20"/>
        </w:rPr>
        <w:t>Chotěboř</w:t>
      </w:r>
      <w:r w:rsidR="009044F7">
        <w:rPr>
          <w:rFonts w:ascii="Arial" w:hAnsi="Arial" w:cs="Arial"/>
          <w:b/>
          <w:sz w:val="20"/>
          <w:szCs w:val="20"/>
        </w:rPr>
        <w:t>,</w:t>
      </w:r>
      <w:r w:rsidRPr="00AD3A18">
        <w:rPr>
          <w:rFonts w:ascii="Arial" w:hAnsi="Arial" w:cs="Arial"/>
          <w:b/>
          <w:sz w:val="20"/>
          <w:szCs w:val="20"/>
        </w:rPr>
        <w:t xml:space="preserve"> KÚ: </w:t>
      </w:r>
      <w:r w:rsidR="00E24C08">
        <w:rPr>
          <w:rFonts w:ascii="Arial" w:hAnsi="Arial" w:cs="Arial"/>
          <w:b/>
          <w:sz w:val="20"/>
          <w:szCs w:val="20"/>
        </w:rPr>
        <w:t>652831</w:t>
      </w:r>
    </w:p>
    <w:tbl>
      <w:tblPr>
        <w:tblW w:w="9446" w:type="dxa"/>
        <w:tblInd w:w="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"/>
        <w:gridCol w:w="3651"/>
        <w:gridCol w:w="851"/>
        <w:gridCol w:w="567"/>
        <w:gridCol w:w="708"/>
        <w:gridCol w:w="1863"/>
        <w:gridCol w:w="778"/>
      </w:tblGrid>
      <w:tr w:rsidR="00AD3A18" w:rsidRPr="005235AA" w:rsidTr="007B0E6B">
        <w:trPr>
          <w:trHeight w:val="141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vAlign w:val="center"/>
          </w:tcPr>
          <w:p w:rsidR="00AD3A18" w:rsidRPr="005235AA" w:rsidRDefault="00AD3A18" w:rsidP="007B0E6B">
            <w:pPr>
              <w:snapToGrid w:val="0"/>
              <w:ind w:left="284" w:right="113" w:hanging="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235AA">
              <w:rPr>
                <w:rFonts w:ascii="Arial" w:hAnsi="Arial" w:cs="Arial"/>
                <w:i/>
                <w:sz w:val="16"/>
                <w:szCs w:val="16"/>
              </w:rPr>
              <w:t xml:space="preserve">parcelní </w:t>
            </w:r>
          </w:p>
          <w:p w:rsidR="00AD3A18" w:rsidRPr="005235AA" w:rsidRDefault="00AD3A18" w:rsidP="007B0E6B">
            <w:pPr>
              <w:ind w:left="284" w:right="113" w:hanging="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235AA">
              <w:rPr>
                <w:rFonts w:ascii="Arial" w:hAnsi="Arial" w:cs="Arial"/>
                <w:i/>
                <w:sz w:val="16"/>
                <w:szCs w:val="16"/>
              </w:rPr>
              <w:t>číslo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vAlign w:val="center"/>
          </w:tcPr>
          <w:p w:rsidR="00AD3A18" w:rsidRPr="005235AA" w:rsidRDefault="00AD3A18" w:rsidP="007B0E6B">
            <w:pPr>
              <w:snapToGrid w:val="0"/>
              <w:ind w:left="284" w:hanging="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235AA">
              <w:rPr>
                <w:rFonts w:ascii="Arial" w:hAnsi="Arial" w:cs="Arial"/>
                <w:i/>
                <w:sz w:val="16"/>
                <w:szCs w:val="16"/>
              </w:rPr>
              <w:t>Vlastník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vAlign w:val="center"/>
          </w:tcPr>
          <w:p w:rsidR="00AD3A18" w:rsidRPr="005235AA" w:rsidRDefault="00AD3A18" w:rsidP="007B0E6B">
            <w:pPr>
              <w:snapToGrid w:val="0"/>
              <w:ind w:left="284" w:hanging="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235AA">
              <w:rPr>
                <w:rFonts w:ascii="Arial" w:hAnsi="Arial" w:cs="Arial"/>
                <w:i/>
                <w:sz w:val="16"/>
                <w:szCs w:val="16"/>
              </w:rPr>
              <w:t>výměra</w:t>
            </w:r>
          </w:p>
          <w:p w:rsidR="00AD3A18" w:rsidRPr="005235AA" w:rsidRDefault="00AD3A18" w:rsidP="007B0E6B">
            <w:pPr>
              <w:ind w:left="284" w:hanging="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235AA">
              <w:rPr>
                <w:rFonts w:ascii="Arial" w:hAnsi="Arial" w:cs="Arial"/>
                <w:i/>
                <w:sz w:val="16"/>
                <w:szCs w:val="16"/>
                <w:lang w:val="en-US"/>
              </w:rPr>
              <w:t>[</w:t>
            </w:r>
            <w:r w:rsidRPr="005235AA">
              <w:rPr>
                <w:rFonts w:ascii="Arial" w:hAnsi="Arial" w:cs="Arial"/>
                <w:i/>
                <w:sz w:val="16"/>
                <w:szCs w:val="16"/>
              </w:rPr>
              <w:t>m</w:t>
            </w:r>
            <w:r w:rsidRPr="005235A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  <w:r w:rsidRPr="005235AA">
              <w:rPr>
                <w:rFonts w:ascii="Arial" w:hAnsi="Arial" w:cs="Arial"/>
                <w:i/>
                <w:sz w:val="16"/>
                <w:szCs w:val="16"/>
              </w:rPr>
              <w:t>]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textDirection w:val="btLr"/>
            <w:vAlign w:val="center"/>
          </w:tcPr>
          <w:p w:rsidR="00AD3A18" w:rsidRPr="005235AA" w:rsidRDefault="00AD3A18" w:rsidP="007B0E6B">
            <w:pPr>
              <w:snapToGrid w:val="0"/>
              <w:ind w:left="397" w:right="113" w:hanging="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235AA">
              <w:rPr>
                <w:rFonts w:ascii="Arial" w:hAnsi="Arial" w:cs="Arial"/>
                <w:i/>
                <w:sz w:val="16"/>
                <w:szCs w:val="16"/>
              </w:rPr>
              <w:t>dočasný zábor</w:t>
            </w:r>
            <w:r w:rsidRPr="005235AA">
              <w:rPr>
                <w:rFonts w:ascii="Arial" w:hAnsi="Arial" w:cs="Arial"/>
                <w:i/>
                <w:sz w:val="16"/>
                <w:szCs w:val="16"/>
                <w:lang w:val="en-US"/>
              </w:rPr>
              <w:t>[</w:t>
            </w:r>
            <w:r w:rsidRPr="005235AA">
              <w:rPr>
                <w:rFonts w:ascii="Arial" w:hAnsi="Arial" w:cs="Arial"/>
                <w:i/>
                <w:sz w:val="16"/>
                <w:szCs w:val="16"/>
              </w:rPr>
              <w:t>m</w:t>
            </w:r>
            <w:r w:rsidRPr="005235A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  <w:r w:rsidRPr="005235AA">
              <w:rPr>
                <w:rFonts w:ascii="Arial" w:hAnsi="Arial" w:cs="Arial"/>
                <w:i/>
                <w:sz w:val="16"/>
                <w:szCs w:val="16"/>
              </w:rPr>
              <w:t>]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textDirection w:val="btLr"/>
            <w:vAlign w:val="center"/>
          </w:tcPr>
          <w:p w:rsidR="00AD3A18" w:rsidRPr="005235AA" w:rsidRDefault="00AD3A18" w:rsidP="007B0E6B">
            <w:pPr>
              <w:snapToGrid w:val="0"/>
              <w:ind w:left="397" w:right="113" w:hanging="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235AA">
              <w:rPr>
                <w:rFonts w:ascii="Arial" w:hAnsi="Arial" w:cs="Arial"/>
                <w:i/>
                <w:sz w:val="16"/>
                <w:szCs w:val="16"/>
              </w:rPr>
              <w:t>trvalý</w:t>
            </w:r>
          </w:p>
          <w:p w:rsidR="00AD3A18" w:rsidRPr="005235AA" w:rsidRDefault="00AD3A18" w:rsidP="007B0E6B">
            <w:pPr>
              <w:ind w:left="397" w:right="113" w:hanging="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235AA">
              <w:rPr>
                <w:rFonts w:ascii="Arial" w:hAnsi="Arial" w:cs="Arial"/>
                <w:i/>
                <w:sz w:val="16"/>
                <w:szCs w:val="16"/>
              </w:rPr>
              <w:t>zábor</w:t>
            </w:r>
            <w:r w:rsidRPr="005235AA">
              <w:rPr>
                <w:rFonts w:ascii="Arial" w:hAnsi="Arial" w:cs="Arial"/>
                <w:i/>
                <w:sz w:val="16"/>
                <w:szCs w:val="16"/>
                <w:lang w:val="en-US"/>
              </w:rPr>
              <w:t>[</w:t>
            </w:r>
            <w:r w:rsidRPr="005235AA">
              <w:rPr>
                <w:rFonts w:ascii="Arial" w:hAnsi="Arial" w:cs="Arial"/>
                <w:i/>
                <w:sz w:val="16"/>
                <w:szCs w:val="16"/>
              </w:rPr>
              <w:t>m</w:t>
            </w:r>
            <w:r w:rsidRPr="005235A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  <w:r w:rsidRPr="005235AA">
              <w:rPr>
                <w:rFonts w:ascii="Arial" w:hAnsi="Arial" w:cs="Arial"/>
                <w:i/>
                <w:sz w:val="16"/>
                <w:szCs w:val="16"/>
              </w:rPr>
              <w:t>]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vAlign w:val="center"/>
          </w:tcPr>
          <w:p w:rsidR="00AD3A18" w:rsidRPr="005235AA" w:rsidRDefault="00AD3A18" w:rsidP="007B0E6B">
            <w:pPr>
              <w:snapToGrid w:val="0"/>
              <w:ind w:left="284" w:hanging="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235AA">
              <w:rPr>
                <w:rFonts w:ascii="Arial" w:hAnsi="Arial" w:cs="Arial"/>
                <w:i/>
                <w:sz w:val="16"/>
                <w:szCs w:val="16"/>
              </w:rPr>
              <w:t>druh pozemku /</w:t>
            </w:r>
          </w:p>
          <w:p w:rsidR="00AD3A18" w:rsidRPr="005235AA" w:rsidRDefault="00AD3A18" w:rsidP="007B0E6B">
            <w:pPr>
              <w:ind w:left="284" w:hanging="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235AA">
              <w:rPr>
                <w:rFonts w:ascii="Arial" w:hAnsi="Arial" w:cs="Arial"/>
                <w:i/>
                <w:sz w:val="16"/>
                <w:szCs w:val="16"/>
              </w:rPr>
              <w:t>způsob využití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:rsidR="00AD3A18" w:rsidRPr="005235AA" w:rsidRDefault="00AD3A18" w:rsidP="007B0E6B">
            <w:pPr>
              <w:snapToGrid w:val="0"/>
              <w:ind w:left="284" w:hanging="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235AA">
              <w:rPr>
                <w:rFonts w:ascii="Arial" w:hAnsi="Arial" w:cs="Arial"/>
                <w:i/>
                <w:sz w:val="16"/>
                <w:szCs w:val="16"/>
              </w:rPr>
              <w:t>číslo</w:t>
            </w:r>
          </w:p>
          <w:p w:rsidR="00AD3A18" w:rsidRPr="005235AA" w:rsidRDefault="00AD3A18" w:rsidP="007B0E6B">
            <w:pPr>
              <w:ind w:left="284" w:hanging="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235AA">
              <w:rPr>
                <w:rFonts w:ascii="Arial" w:hAnsi="Arial" w:cs="Arial"/>
                <w:i/>
                <w:sz w:val="16"/>
                <w:szCs w:val="16"/>
              </w:rPr>
              <w:t>LV</w:t>
            </w:r>
          </w:p>
        </w:tc>
      </w:tr>
      <w:tr w:rsidR="003E55E6" w:rsidRPr="000B7AB8" w:rsidTr="00DD1B5F">
        <w:trPr>
          <w:trHeight w:val="60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55E6" w:rsidRDefault="003E55E6" w:rsidP="00DD1B5F">
            <w:pPr>
              <w:snapToGrid w:val="0"/>
              <w:ind w:left="284" w:hanging="284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598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55E6" w:rsidRPr="003B6EFA" w:rsidRDefault="003E55E6" w:rsidP="00DD1B5F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335810">
              <w:rPr>
                <w:rFonts w:ascii="Arial" w:hAnsi="Arial" w:cs="Arial"/>
                <w:sz w:val="16"/>
                <w:szCs w:val="16"/>
              </w:rPr>
              <w:t>Město Chotěboř, Trčků z Lípy 69, 58301 Chotěboř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55E6" w:rsidRDefault="003E55E6" w:rsidP="00DD1B5F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55E6" w:rsidRDefault="003E55E6" w:rsidP="00DD1B5F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55E6" w:rsidRPr="003B6EFA" w:rsidRDefault="003E55E6" w:rsidP="00DD1B5F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55E6" w:rsidRPr="003B6EFA" w:rsidRDefault="003E55E6" w:rsidP="00DD1B5F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04FE">
              <w:rPr>
                <w:rFonts w:ascii="Arial" w:hAnsi="Arial" w:cs="Arial"/>
                <w:sz w:val="16"/>
                <w:szCs w:val="16"/>
              </w:rPr>
              <w:t>zastavěná plocha a nádvoří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5E6" w:rsidRDefault="003E55E6" w:rsidP="00DD1B5F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10001</w:t>
            </w:r>
          </w:p>
        </w:tc>
      </w:tr>
      <w:tr w:rsidR="003021A6" w:rsidRPr="003B6EFA" w:rsidTr="005E2B6E">
        <w:trPr>
          <w:trHeight w:val="60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338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Pr="003B6EFA" w:rsidRDefault="003021A6" w:rsidP="003021A6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335810">
              <w:rPr>
                <w:rFonts w:ascii="Arial" w:hAnsi="Arial" w:cs="Arial"/>
                <w:sz w:val="16"/>
                <w:szCs w:val="16"/>
              </w:rPr>
              <w:t>Město Chotěboř, Trčků z Lípy 69, 58301 Chotěboř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Pr="003B6EFA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EFA">
              <w:rPr>
                <w:rFonts w:ascii="Arial" w:hAnsi="Arial" w:cs="Arial"/>
                <w:sz w:val="16"/>
                <w:szCs w:val="16"/>
              </w:rPr>
              <w:t>ostatní plocha/</w:t>
            </w:r>
          </w:p>
          <w:p w:rsidR="003021A6" w:rsidRPr="003B6EFA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ostatní komunikace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10001</w:t>
            </w:r>
          </w:p>
        </w:tc>
      </w:tr>
      <w:tr w:rsidR="003021A6" w:rsidRPr="003B6EFA" w:rsidTr="007B0E6B">
        <w:trPr>
          <w:trHeight w:val="60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1528/1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Pr="003B6EFA" w:rsidRDefault="003021A6" w:rsidP="003021A6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335810">
              <w:rPr>
                <w:rFonts w:ascii="Arial" w:hAnsi="Arial" w:cs="Arial"/>
                <w:sz w:val="16"/>
                <w:szCs w:val="16"/>
              </w:rPr>
              <w:t>Město Chotěboř, Trčků z Lípy 69, 58301 Chotěboř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Pr="003B6EFA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Pr="003B6EFA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EFA">
              <w:rPr>
                <w:rFonts w:ascii="Arial" w:hAnsi="Arial" w:cs="Arial"/>
                <w:sz w:val="16"/>
                <w:szCs w:val="16"/>
              </w:rPr>
              <w:t>ostatní plocha/</w:t>
            </w:r>
            <w:r>
              <w:rPr>
                <w:rFonts w:ascii="Arial" w:hAnsi="Arial" w:cs="Arial"/>
                <w:sz w:val="16"/>
                <w:szCs w:val="16"/>
              </w:rPr>
              <w:t>zeleň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10001</w:t>
            </w:r>
          </w:p>
        </w:tc>
      </w:tr>
      <w:tr w:rsidR="003021A6" w:rsidRPr="003B6EFA" w:rsidTr="007B0E6B">
        <w:trPr>
          <w:trHeight w:val="60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430/1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Pr="003B6EFA" w:rsidRDefault="003021A6" w:rsidP="003021A6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335810">
              <w:rPr>
                <w:rFonts w:ascii="Arial" w:hAnsi="Arial" w:cs="Arial"/>
                <w:sz w:val="16"/>
                <w:szCs w:val="16"/>
              </w:rPr>
              <w:t>Město Chotěboř, Trčků z Lípy 69, 58301 Chotěboř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Pr="003B6EFA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Pr="003B6EFA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EFA">
              <w:rPr>
                <w:rFonts w:ascii="Arial" w:hAnsi="Arial" w:cs="Arial"/>
                <w:sz w:val="16"/>
                <w:szCs w:val="16"/>
              </w:rPr>
              <w:t>ostatní plocha/</w:t>
            </w:r>
            <w:r>
              <w:rPr>
                <w:rFonts w:ascii="Arial" w:hAnsi="Arial" w:cs="Arial"/>
                <w:sz w:val="16"/>
                <w:szCs w:val="16"/>
              </w:rPr>
              <w:t>zeleň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10001</w:t>
            </w:r>
          </w:p>
        </w:tc>
      </w:tr>
      <w:tr w:rsidR="003021A6" w:rsidRPr="003B6EFA" w:rsidTr="007B0E6B">
        <w:trPr>
          <w:trHeight w:val="60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4416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Pr="003B6EFA" w:rsidRDefault="003021A6" w:rsidP="003021A6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335810">
              <w:rPr>
                <w:rFonts w:ascii="Arial" w:hAnsi="Arial" w:cs="Arial"/>
                <w:sz w:val="16"/>
                <w:szCs w:val="16"/>
              </w:rPr>
              <w:t>Město Chotěboř, Trčků z Lípy 69, 58301 Chotěboř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Pr="003B6EFA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EFA">
              <w:rPr>
                <w:rFonts w:ascii="Arial" w:hAnsi="Arial" w:cs="Arial"/>
                <w:sz w:val="16"/>
                <w:szCs w:val="16"/>
              </w:rPr>
              <w:t>ostatní plocha/</w:t>
            </w:r>
          </w:p>
          <w:p w:rsidR="003021A6" w:rsidRPr="003B6EFA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ostatní komunikace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10001</w:t>
            </w:r>
          </w:p>
        </w:tc>
      </w:tr>
      <w:tr w:rsidR="003021A6" w:rsidRPr="003B6EFA" w:rsidTr="007B0E6B">
        <w:trPr>
          <w:trHeight w:val="60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4425/6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Pr="003B6EFA" w:rsidRDefault="003021A6" w:rsidP="003021A6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335810">
              <w:rPr>
                <w:rFonts w:ascii="Arial" w:hAnsi="Arial" w:cs="Arial"/>
                <w:sz w:val="16"/>
                <w:szCs w:val="16"/>
              </w:rPr>
              <w:t>Město Chotěboř, Trčků z Lípy 69, 58301 Chotěboř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Pr="003B6EFA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EFA">
              <w:rPr>
                <w:rFonts w:ascii="Arial" w:hAnsi="Arial" w:cs="Arial"/>
                <w:sz w:val="16"/>
                <w:szCs w:val="16"/>
              </w:rPr>
              <w:t>ostatní plocha/</w:t>
            </w:r>
          </w:p>
          <w:p w:rsidR="003021A6" w:rsidRPr="003B6EFA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ostatní komunikace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10001</w:t>
            </w:r>
          </w:p>
        </w:tc>
      </w:tr>
      <w:tr w:rsidR="003021A6" w:rsidRPr="003B6EFA" w:rsidTr="007B0E6B">
        <w:trPr>
          <w:trHeight w:val="60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4472/1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Pr="003B6EFA" w:rsidRDefault="003021A6" w:rsidP="003021A6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335810">
              <w:rPr>
                <w:rFonts w:ascii="Arial" w:hAnsi="Arial" w:cs="Arial"/>
                <w:sz w:val="16"/>
                <w:szCs w:val="16"/>
              </w:rPr>
              <w:t>Město Chotěboř, Trčků z Lípy 69, 58301 Chotěboř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1 366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Pr="003B6EFA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EFA">
              <w:rPr>
                <w:rFonts w:ascii="Arial" w:hAnsi="Arial" w:cs="Arial"/>
                <w:sz w:val="16"/>
                <w:szCs w:val="16"/>
              </w:rPr>
              <w:t>ostatní plocha/</w:t>
            </w:r>
          </w:p>
          <w:p w:rsidR="003021A6" w:rsidRPr="003B6EFA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ostatní komunikace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10001</w:t>
            </w:r>
          </w:p>
        </w:tc>
      </w:tr>
      <w:tr w:rsidR="003021A6" w:rsidRPr="003B6EFA" w:rsidTr="007B0E6B">
        <w:trPr>
          <w:trHeight w:val="60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4474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Pr="003B6EFA" w:rsidRDefault="003021A6" w:rsidP="003021A6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335810">
              <w:rPr>
                <w:rFonts w:ascii="Arial" w:hAnsi="Arial" w:cs="Arial"/>
                <w:sz w:val="16"/>
                <w:szCs w:val="16"/>
              </w:rPr>
              <w:t>Město Chotěboř, Trčků z Lípy 69, 58301 Chotěboř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12 933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Pr="003B6EFA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EFA">
              <w:rPr>
                <w:rFonts w:ascii="Arial" w:hAnsi="Arial" w:cs="Arial"/>
                <w:sz w:val="16"/>
                <w:szCs w:val="16"/>
              </w:rPr>
              <w:t>ostatní plocha/</w:t>
            </w:r>
          </w:p>
          <w:p w:rsidR="003021A6" w:rsidRPr="003B6EFA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ostatní komunikace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10001</w:t>
            </w:r>
          </w:p>
        </w:tc>
      </w:tr>
      <w:tr w:rsidR="003021A6" w:rsidRPr="003B6EFA" w:rsidTr="007B0E6B">
        <w:trPr>
          <w:trHeight w:val="60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4481/2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Pr="003B6EFA" w:rsidRDefault="003021A6" w:rsidP="003021A6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335810">
              <w:rPr>
                <w:rFonts w:ascii="Arial" w:hAnsi="Arial" w:cs="Arial"/>
                <w:sz w:val="16"/>
                <w:szCs w:val="16"/>
              </w:rPr>
              <w:t>Město Chotěboř, Trčků z Lípy 69, 58301 Chotěboř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1 345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Pr="003B6EFA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EFA">
              <w:rPr>
                <w:rFonts w:ascii="Arial" w:hAnsi="Arial" w:cs="Arial"/>
                <w:sz w:val="16"/>
                <w:szCs w:val="16"/>
              </w:rPr>
              <w:t>ostatní plocha/</w:t>
            </w:r>
          </w:p>
          <w:p w:rsidR="003021A6" w:rsidRPr="003B6EFA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ostatní komunikace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10001</w:t>
            </w:r>
          </w:p>
        </w:tc>
      </w:tr>
      <w:tr w:rsidR="003021A6" w:rsidRPr="003B6EFA" w:rsidTr="007B0E6B">
        <w:trPr>
          <w:trHeight w:val="60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4487/8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346489">
              <w:rPr>
                <w:rFonts w:ascii="Arial" w:hAnsi="Arial" w:cs="Arial"/>
                <w:sz w:val="16"/>
                <w:szCs w:val="16"/>
              </w:rPr>
              <w:t>Kraj Vysočina, Žižkova 1882/57, 58601 Jihlava</w:t>
            </w:r>
          </w:p>
          <w:p w:rsidR="003021A6" w:rsidRPr="00C03C2D" w:rsidRDefault="003021A6" w:rsidP="003021A6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346489">
              <w:rPr>
                <w:rFonts w:ascii="Arial" w:hAnsi="Arial" w:cs="Arial"/>
                <w:sz w:val="16"/>
                <w:szCs w:val="16"/>
              </w:rPr>
              <w:t>Hospodaření se svěřeným majetkem kraje</w:t>
            </w:r>
            <w:r w:rsidRPr="00C03C2D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3021A6" w:rsidRPr="003B6EFA" w:rsidRDefault="003021A6" w:rsidP="003021A6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346489">
              <w:rPr>
                <w:rFonts w:ascii="Arial" w:hAnsi="Arial" w:cs="Arial"/>
                <w:sz w:val="16"/>
                <w:szCs w:val="16"/>
              </w:rPr>
              <w:t>Krajská správa a údržba silnic Vysočiny, příspěvková organizace, Kosovská 1122/16, 58601 Jihlava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2 888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Pr="003B6EFA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Pr="003B6EFA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EFA">
              <w:rPr>
                <w:rFonts w:ascii="Arial" w:hAnsi="Arial" w:cs="Arial"/>
                <w:sz w:val="16"/>
                <w:szCs w:val="16"/>
              </w:rPr>
              <w:t>ostatní plocha/</w:t>
            </w:r>
            <w:r>
              <w:rPr>
                <w:rFonts w:ascii="Arial" w:hAnsi="Arial" w:cs="Arial"/>
                <w:sz w:val="16"/>
                <w:szCs w:val="16"/>
              </w:rPr>
              <w:t>silnice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320</w:t>
            </w:r>
          </w:p>
        </w:tc>
      </w:tr>
      <w:tr w:rsidR="003021A6" w:rsidRPr="003B6EFA" w:rsidTr="007B0E6B">
        <w:trPr>
          <w:trHeight w:val="60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4487/9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Pr="003B6EFA" w:rsidRDefault="003021A6" w:rsidP="003021A6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335810">
              <w:rPr>
                <w:rFonts w:ascii="Arial" w:hAnsi="Arial" w:cs="Arial"/>
                <w:sz w:val="16"/>
                <w:szCs w:val="16"/>
              </w:rPr>
              <w:t>Město Chotěboř, Trčků z Lípy 69, 58301 Chotěboř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Pr="003B6EFA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EFA">
              <w:rPr>
                <w:rFonts w:ascii="Arial" w:hAnsi="Arial" w:cs="Arial"/>
                <w:sz w:val="16"/>
                <w:szCs w:val="16"/>
              </w:rPr>
              <w:t>ostatní plocha/</w:t>
            </w:r>
          </w:p>
          <w:p w:rsidR="003021A6" w:rsidRPr="003B6EFA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ostatní komunikace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10001</w:t>
            </w:r>
          </w:p>
        </w:tc>
      </w:tr>
      <w:tr w:rsidR="003021A6" w:rsidRPr="000B7AB8" w:rsidTr="007B0E6B">
        <w:trPr>
          <w:trHeight w:val="60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4663/4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346489">
              <w:rPr>
                <w:rFonts w:ascii="Arial" w:hAnsi="Arial" w:cs="Arial"/>
                <w:sz w:val="16"/>
                <w:szCs w:val="16"/>
              </w:rPr>
              <w:t>Kraj Vysočina, Žižkova 1882/57, 58601 Jihlava</w:t>
            </w:r>
          </w:p>
          <w:p w:rsidR="003021A6" w:rsidRPr="00C03C2D" w:rsidRDefault="003021A6" w:rsidP="003021A6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346489">
              <w:rPr>
                <w:rFonts w:ascii="Arial" w:hAnsi="Arial" w:cs="Arial"/>
                <w:sz w:val="16"/>
                <w:szCs w:val="16"/>
              </w:rPr>
              <w:t>Hospodaření se svěřeným majetkem kraje</w:t>
            </w:r>
            <w:r w:rsidRPr="00C03C2D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3021A6" w:rsidRPr="003B6EFA" w:rsidRDefault="003021A6" w:rsidP="003021A6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346489">
              <w:rPr>
                <w:rFonts w:ascii="Arial" w:hAnsi="Arial" w:cs="Arial"/>
                <w:sz w:val="16"/>
                <w:szCs w:val="16"/>
              </w:rPr>
              <w:t>Krajská správa a údržba silnic Vysočiny, příspěvková organizace, Kosovská 1122/16, 58601 Jihlava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2 065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Pr="003B6EFA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EFA">
              <w:rPr>
                <w:rFonts w:ascii="Arial" w:hAnsi="Arial" w:cs="Arial"/>
                <w:sz w:val="16"/>
                <w:szCs w:val="16"/>
              </w:rPr>
              <w:t>ostatní plocha/</w:t>
            </w:r>
          </w:p>
          <w:p w:rsidR="003021A6" w:rsidRPr="003B6EFA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ostatní komunikace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1A6" w:rsidRDefault="003021A6" w:rsidP="003021A6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320</w:t>
            </w:r>
          </w:p>
        </w:tc>
      </w:tr>
    </w:tbl>
    <w:p w:rsidR="00C36372" w:rsidRDefault="00C36372" w:rsidP="00AD3A18">
      <w:pPr>
        <w:pStyle w:val="Bezmezer"/>
        <w:spacing w:before="240"/>
        <w:ind w:left="360"/>
        <w:rPr>
          <w:rFonts w:ascii="Arial" w:hAnsi="Arial" w:cs="Arial"/>
          <w:i/>
          <w:sz w:val="20"/>
          <w:szCs w:val="20"/>
          <w:u w:val="single"/>
        </w:rPr>
      </w:pPr>
    </w:p>
    <w:p w:rsidR="00FC391C" w:rsidRDefault="00FC391C" w:rsidP="00AD3A18">
      <w:pPr>
        <w:pStyle w:val="Bezmezer"/>
        <w:spacing w:before="240"/>
        <w:ind w:left="360"/>
        <w:rPr>
          <w:rFonts w:ascii="Arial" w:hAnsi="Arial" w:cs="Arial"/>
          <w:i/>
          <w:sz w:val="20"/>
          <w:szCs w:val="20"/>
          <w:u w:val="single"/>
        </w:rPr>
      </w:pPr>
    </w:p>
    <w:p w:rsidR="00FC391C" w:rsidRDefault="00FC391C" w:rsidP="00AD3A18">
      <w:pPr>
        <w:pStyle w:val="Bezmezer"/>
        <w:spacing w:before="240"/>
        <w:ind w:left="360"/>
        <w:rPr>
          <w:rFonts w:ascii="Arial" w:hAnsi="Arial" w:cs="Arial"/>
          <w:i/>
          <w:sz w:val="20"/>
          <w:szCs w:val="20"/>
          <w:u w:val="single"/>
        </w:rPr>
      </w:pPr>
    </w:p>
    <w:p w:rsidR="00FC391C" w:rsidRDefault="00FC391C" w:rsidP="00AD3A18">
      <w:pPr>
        <w:pStyle w:val="Bezmezer"/>
        <w:spacing w:before="240"/>
        <w:ind w:left="360"/>
        <w:rPr>
          <w:rFonts w:ascii="Arial" w:hAnsi="Arial" w:cs="Arial"/>
          <w:i/>
          <w:sz w:val="20"/>
          <w:szCs w:val="20"/>
          <w:u w:val="single"/>
        </w:rPr>
      </w:pPr>
    </w:p>
    <w:p w:rsidR="00AD3A18" w:rsidRPr="003F0522" w:rsidRDefault="00AD3A18" w:rsidP="00AD3A18">
      <w:pPr>
        <w:pStyle w:val="Bezmezer"/>
        <w:spacing w:before="240"/>
        <w:ind w:left="360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lastRenderedPageBreak/>
        <w:t xml:space="preserve">Seznam pozemků </w:t>
      </w:r>
      <w:r w:rsidRPr="00AD3A18">
        <w:rPr>
          <w:rFonts w:ascii="Arial" w:hAnsi="Arial" w:cs="Arial"/>
          <w:i/>
          <w:sz w:val="20"/>
          <w:szCs w:val="20"/>
          <w:u w:val="single"/>
        </w:rPr>
        <w:t>podle katastru nemovitostí</w:t>
      </w:r>
      <w:r>
        <w:rPr>
          <w:rFonts w:ascii="Arial" w:hAnsi="Arial" w:cs="Arial"/>
          <w:i/>
          <w:sz w:val="20"/>
          <w:szCs w:val="20"/>
          <w:u w:val="single"/>
        </w:rPr>
        <w:t xml:space="preserve"> sousedících</w:t>
      </w:r>
      <w:r w:rsidR="00545860">
        <w:rPr>
          <w:rFonts w:ascii="Arial" w:hAnsi="Arial" w:cs="Arial"/>
          <w:i/>
          <w:sz w:val="20"/>
          <w:szCs w:val="20"/>
          <w:u w:val="single"/>
        </w:rPr>
        <w:t xml:space="preserve"> blízce</w:t>
      </w:r>
      <w:r>
        <w:rPr>
          <w:rFonts w:ascii="Arial" w:hAnsi="Arial" w:cs="Arial"/>
          <w:i/>
          <w:sz w:val="20"/>
          <w:szCs w:val="20"/>
          <w:u w:val="single"/>
        </w:rPr>
        <w:t xml:space="preserve"> se stavbou</w:t>
      </w:r>
      <w:r w:rsidRPr="00AD3A18">
        <w:rPr>
          <w:rFonts w:ascii="Arial" w:hAnsi="Arial" w:cs="Arial"/>
          <w:i/>
          <w:sz w:val="20"/>
          <w:szCs w:val="20"/>
          <w:u w:val="single"/>
        </w:rPr>
        <w:t xml:space="preserve"> </w:t>
      </w:r>
      <w:r>
        <w:rPr>
          <w:rFonts w:ascii="Arial" w:hAnsi="Arial" w:cs="Arial"/>
          <w:i/>
          <w:sz w:val="20"/>
          <w:szCs w:val="20"/>
          <w:u w:val="single"/>
        </w:rPr>
        <w:t xml:space="preserve"> </w:t>
      </w:r>
    </w:p>
    <w:p w:rsidR="00AD3A18" w:rsidRPr="005235AA" w:rsidRDefault="00E24C08" w:rsidP="00AD3A18">
      <w:pPr>
        <w:pStyle w:val="Bezmezer"/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5235AA">
        <w:rPr>
          <w:rFonts w:ascii="Arial" w:hAnsi="Arial" w:cs="Arial"/>
          <w:sz w:val="20"/>
          <w:szCs w:val="20"/>
        </w:rPr>
        <w:t xml:space="preserve">Katastrální území: </w:t>
      </w:r>
      <w:r>
        <w:rPr>
          <w:rFonts w:ascii="Arial" w:hAnsi="Arial" w:cs="Arial"/>
          <w:b/>
          <w:sz w:val="20"/>
          <w:szCs w:val="20"/>
        </w:rPr>
        <w:t>Chotěboř,</w:t>
      </w:r>
      <w:r w:rsidRPr="00AD3A18">
        <w:rPr>
          <w:rFonts w:ascii="Arial" w:hAnsi="Arial" w:cs="Arial"/>
          <w:b/>
          <w:sz w:val="20"/>
          <w:szCs w:val="20"/>
        </w:rPr>
        <w:t xml:space="preserve"> KÚ: </w:t>
      </w:r>
      <w:r>
        <w:rPr>
          <w:rFonts w:ascii="Arial" w:hAnsi="Arial" w:cs="Arial"/>
          <w:b/>
          <w:sz w:val="20"/>
          <w:szCs w:val="20"/>
        </w:rPr>
        <w:t>652831</w:t>
      </w:r>
    </w:p>
    <w:tbl>
      <w:tblPr>
        <w:tblW w:w="9446" w:type="dxa"/>
        <w:tblInd w:w="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"/>
        <w:gridCol w:w="3651"/>
        <w:gridCol w:w="851"/>
        <w:gridCol w:w="567"/>
        <w:gridCol w:w="708"/>
        <w:gridCol w:w="1863"/>
        <w:gridCol w:w="778"/>
      </w:tblGrid>
      <w:tr w:rsidR="00AD3A18" w:rsidRPr="005235AA" w:rsidTr="007B0E6B">
        <w:trPr>
          <w:trHeight w:val="141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vAlign w:val="center"/>
          </w:tcPr>
          <w:p w:rsidR="00AD3A18" w:rsidRPr="005235AA" w:rsidRDefault="00AD3A18" w:rsidP="007B0E6B">
            <w:pPr>
              <w:snapToGrid w:val="0"/>
              <w:ind w:left="284" w:right="113" w:hanging="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235AA">
              <w:rPr>
                <w:rFonts w:ascii="Arial" w:hAnsi="Arial" w:cs="Arial"/>
                <w:i/>
                <w:sz w:val="16"/>
                <w:szCs w:val="16"/>
              </w:rPr>
              <w:t xml:space="preserve">parcelní </w:t>
            </w:r>
          </w:p>
          <w:p w:rsidR="00AD3A18" w:rsidRPr="005235AA" w:rsidRDefault="00AD3A18" w:rsidP="007B0E6B">
            <w:pPr>
              <w:ind w:left="284" w:right="113" w:hanging="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235AA">
              <w:rPr>
                <w:rFonts w:ascii="Arial" w:hAnsi="Arial" w:cs="Arial"/>
                <w:i/>
                <w:sz w:val="16"/>
                <w:szCs w:val="16"/>
              </w:rPr>
              <w:t>číslo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vAlign w:val="center"/>
          </w:tcPr>
          <w:p w:rsidR="00AD3A18" w:rsidRPr="005235AA" w:rsidRDefault="00AD3A18" w:rsidP="007B0E6B">
            <w:pPr>
              <w:snapToGrid w:val="0"/>
              <w:ind w:left="284" w:hanging="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235AA">
              <w:rPr>
                <w:rFonts w:ascii="Arial" w:hAnsi="Arial" w:cs="Arial"/>
                <w:i/>
                <w:sz w:val="16"/>
                <w:szCs w:val="16"/>
              </w:rPr>
              <w:t>Vlastník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vAlign w:val="center"/>
          </w:tcPr>
          <w:p w:rsidR="00AD3A18" w:rsidRPr="005235AA" w:rsidRDefault="00AD3A18" w:rsidP="007B0E6B">
            <w:pPr>
              <w:snapToGrid w:val="0"/>
              <w:ind w:left="284" w:hanging="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235AA">
              <w:rPr>
                <w:rFonts w:ascii="Arial" w:hAnsi="Arial" w:cs="Arial"/>
                <w:i/>
                <w:sz w:val="16"/>
                <w:szCs w:val="16"/>
              </w:rPr>
              <w:t>výměra</w:t>
            </w:r>
          </w:p>
          <w:p w:rsidR="00AD3A18" w:rsidRPr="005235AA" w:rsidRDefault="00AD3A18" w:rsidP="007B0E6B">
            <w:pPr>
              <w:ind w:left="284" w:hanging="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235AA">
              <w:rPr>
                <w:rFonts w:ascii="Arial" w:hAnsi="Arial" w:cs="Arial"/>
                <w:i/>
                <w:sz w:val="16"/>
                <w:szCs w:val="16"/>
                <w:lang w:val="en-US"/>
              </w:rPr>
              <w:t>[</w:t>
            </w:r>
            <w:r w:rsidRPr="005235AA">
              <w:rPr>
                <w:rFonts w:ascii="Arial" w:hAnsi="Arial" w:cs="Arial"/>
                <w:i/>
                <w:sz w:val="16"/>
                <w:szCs w:val="16"/>
              </w:rPr>
              <w:t>m</w:t>
            </w:r>
            <w:r w:rsidRPr="005235A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  <w:r w:rsidRPr="005235AA">
              <w:rPr>
                <w:rFonts w:ascii="Arial" w:hAnsi="Arial" w:cs="Arial"/>
                <w:i/>
                <w:sz w:val="16"/>
                <w:szCs w:val="16"/>
              </w:rPr>
              <w:t>]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textDirection w:val="btLr"/>
            <w:vAlign w:val="center"/>
          </w:tcPr>
          <w:p w:rsidR="00AD3A18" w:rsidRPr="005235AA" w:rsidRDefault="00AD3A18" w:rsidP="007B0E6B">
            <w:pPr>
              <w:snapToGrid w:val="0"/>
              <w:ind w:left="397" w:right="113" w:hanging="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235AA">
              <w:rPr>
                <w:rFonts w:ascii="Arial" w:hAnsi="Arial" w:cs="Arial"/>
                <w:i/>
                <w:sz w:val="16"/>
                <w:szCs w:val="16"/>
              </w:rPr>
              <w:t>dočasný zábor</w:t>
            </w:r>
            <w:r w:rsidRPr="005235AA">
              <w:rPr>
                <w:rFonts w:ascii="Arial" w:hAnsi="Arial" w:cs="Arial"/>
                <w:i/>
                <w:sz w:val="16"/>
                <w:szCs w:val="16"/>
                <w:lang w:val="en-US"/>
              </w:rPr>
              <w:t>[</w:t>
            </w:r>
            <w:r w:rsidRPr="005235AA">
              <w:rPr>
                <w:rFonts w:ascii="Arial" w:hAnsi="Arial" w:cs="Arial"/>
                <w:i/>
                <w:sz w:val="16"/>
                <w:szCs w:val="16"/>
              </w:rPr>
              <w:t>m</w:t>
            </w:r>
            <w:r w:rsidRPr="005235A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  <w:r w:rsidRPr="005235AA">
              <w:rPr>
                <w:rFonts w:ascii="Arial" w:hAnsi="Arial" w:cs="Arial"/>
                <w:i/>
                <w:sz w:val="16"/>
                <w:szCs w:val="16"/>
              </w:rPr>
              <w:t>]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textDirection w:val="btLr"/>
            <w:vAlign w:val="center"/>
          </w:tcPr>
          <w:p w:rsidR="00AD3A18" w:rsidRPr="005235AA" w:rsidRDefault="00AD3A18" w:rsidP="007B0E6B">
            <w:pPr>
              <w:snapToGrid w:val="0"/>
              <w:ind w:left="397" w:right="113" w:hanging="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235AA">
              <w:rPr>
                <w:rFonts w:ascii="Arial" w:hAnsi="Arial" w:cs="Arial"/>
                <w:i/>
                <w:sz w:val="16"/>
                <w:szCs w:val="16"/>
              </w:rPr>
              <w:t>trvalý</w:t>
            </w:r>
          </w:p>
          <w:p w:rsidR="00AD3A18" w:rsidRPr="005235AA" w:rsidRDefault="00AD3A18" w:rsidP="007B0E6B">
            <w:pPr>
              <w:ind w:left="397" w:right="113" w:hanging="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235AA">
              <w:rPr>
                <w:rFonts w:ascii="Arial" w:hAnsi="Arial" w:cs="Arial"/>
                <w:i/>
                <w:sz w:val="16"/>
                <w:szCs w:val="16"/>
              </w:rPr>
              <w:t>zábor</w:t>
            </w:r>
            <w:r w:rsidRPr="005235AA">
              <w:rPr>
                <w:rFonts w:ascii="Arial" w:hAnsi="Arial" w:cs="Arial"/>
                <w:i/>
                <w:sz w:val="16"/>
                <w:szCs w:val="16"/>
                <w:lang w:val="en-US"/>
              </w:rPr>
              <w:t>[</w:t>
            </w:r>
            <w:r w:rsidRPr="005235AA">
              <w:rPr>
                <w:rFonts w:ascii="Arial" w:hAnsi="Arial" w:cs="Arial"/>
                <w:i/>
                <w:sz w:val="16"/>
                <w:szCs w:val="16"/>
              </w:rPr>
              <w:t>m</w:t>
            </w:r>
            <w:r w:rsidRPr="005235A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  <w:r w:rsidRPr="005235AA">
              <w:rPr>
                <w:rFonts w:ascii="Arial" w:hAnsi="Arial" w:cs="Arial"/>
                <w:i/>
                <w:sz w:val="16"/>
                <w:szCs w:val="16"/>
              </w:rPr>
              <w:t>]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vAlign w:val="center"/>
          </w:tcPr>
          <w:p w:rsidR="00AD3A18" w:rsidRPr="005235AA" w:rsidRDefault="00AD3A18" w:rsidP="007B0E6B">
            <w:pPr>
              <w:snapToGrid w:val="0"/>
              <w:ind w:left="284" w:hanging="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235AA">
              <w:rPr>
                <w:rFonts w:ascii="Arial" w:hAnsi="Arial" w:cs="Arial"/>
                <w:i/>
                <w:sz w:val="16"/>
                <w:szCs w:val="16"/>
              </w:rPr>
              <w:t>druh pozemku /</w:t>
            </w:r>
          </w:p>
          <w:p w:rsidR="00AD3A18" w:rsidRPr="005235AA" w:rsidRDefault="00AD3A18" w:rsidP="007B0E6B">
            <w:pPr>
              <w:ind w:left="284" w:hanging="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235AA">
              <w:rPr>
                <w:rFonts w:ascii="Arial" w:hAnsi="Arial" w:cs="Arial"/>
                <w:i/>
                <w:sz w:val="16"/>
                <w:szCs w:val="16"/>
              </w:rPr>
              <w:t>způsob využití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:rsidR="00AD3A18" w:rsidRPr="005235AA" w:rsidRDefault="00AD3A18" w:rsidP="007B0E6B">
            <w:pPr>
              <w:snapToGrid w:val="0"/>
              <w:ind w:left="284" w:hanging="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235AA">
              <w:rPr>
                <w:rFonts w:ascii="Arial" w:hAnsi="Arial" w:cs="Arial"/>
                <w:i/>
                <w:sz w:val="16"/>
                <w:szCs w:val="16"/>
              </w:rPr>
              <w:t>číslo</w:t>
            </w:r>
          </w:p>
          <w:p w:rsidR="00AD3A18" w:rsidRPr="005235AA" w:rsidRDefault="00AD3A18" w:rsidP="007B0E6B">
            <w:pPr>
              <w:ind w:left="284" w:hanging="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235AA">
              <w:rPr>
                <w:rFonts w:ascii="Arial" w:hAnsi="Arial" w:cs="Arial"/>
                <w:i/>
                <w:sz w:val="16"/>
                <w:szCs w:val="16"/>
              </w:rPr>
              <w:t>LV</w:t>
            </w:r>
          </w:p>
        </w:tc>
      </w:tr>
      <w:tr w:rsidR="004D1DA7" w:rsidRPr="000B7AB8" w:rsidTr="007B0E6B">
        <w:trPr>
          <w:trHeight w:val="60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1DA7" w:rsidRDefault="00F56AA1" w:rsidP="004D1DA7">
            <w:pPr>
              <w:snapToGrid w:val="0"/>
              <w:ind w:left="284" w:hanging="284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429/2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1DA7" w:rsidRPr="003B6EFA" w:rsidRDefault="00F56AA1" w:rsidP="004D1DA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F56AA1">
              <w:rPr>
                <w:rFonts w:ascii="Arial" w:hAnsi="Arial" w:cs="Arial"/>
                <w:sz w:val="16"/>
                <w:szCs w:val="16"/>
              </w:rPr>
              <w:t>Vejdělek Vladimír, Mezibranská 247, 58301 Chotěboř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1DA7" w:rsidRPr="000B7AB8" w:rsidRDefault="00F56AA1" w:rsidP="004D1DA7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1DA7" w:rsidRPr="000B7AB8" w:rsidRDefault="004D1DA7" w:rsidP="004D1DA7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1DA7" w:rsidRPr="000B7AB8" w:rsidRDefault="004D1DA7" w:rsidP="004D1DA7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1DA7" w:rsidRPr="003B6EFA" w:rsidRDefault="004D1DA7" w:rsidP="004D1DA7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04FE">
              <w:rPr>
                <w:rFonts w:ascii="Arial" w:hAnsi="Arial" w:cs="Arial"/>
                <w:sz w:val="16"/>
                <w:szCs w:val="16"/>
              </w:rPr>
              <w:t>zastavěná plocha a nádvoří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DA7" w:rsidRPr="000B7AB8" w:rsidRDefault="00F56AA1" w:rsidP="004D1DA7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1238</w:t>
            </w:r>
          </w:p>
        </w:tc>
      </w:tr>
      <w:tr w:rsidR="00F56AA1" w:rsidRPr="000B7AB8" w:rsidTr="007B0E6B">
        <w:trPr>
          <w:trHeight w:val="60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6AA1" w:rsidRDefault="00F56AA1" w:rsidP="004D1DA7">
            <w:pPr>
              <w:snapToGrid w:val="0"/>
              <w:ind w:left="284" w:hanging="284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1526/1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6AA1" w:rsidRPr="003B6EFA" w:rsidRDefault="00F56AA1" w:rsidP="004D1DA7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F56AA1">
              <w:rPr>
                <w:rFonts w:ascii="Arial" w:hAnsi="Arial" w:cs="Arial"/>
                <w:sz w:val="16"/>
                <w:szCs w:val="16"/>
              </w:rPr>
              <w:t>SJM Bílek Pavel a Bílková Dagmar RNDr., Krále Jana 304, 58301 Chotěboř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6AA1" w:rsidRPr="000B7AB8" w:rsidRDefault="00F56AA1" w:rsidP="004D1DA7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6AA1" w:rsidRPr="000B7AB8" w:rsidRDefault="00F56AA1" w:rsidP="004D1DA7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6AA1" w:rsidRPr="000B7AB8" w:rsidRDefault="00F56AA1" w:rsidP="004D1DA7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6AA1" w:rsidRPr="003B6EFA" w:rsidRDefault="00F56AA1" w:rsidP="004D1DA7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04FE">
              <w:rPr>
                <w:rFonts w:ascii="Arial" w:hAnsi="Arial" w:cs="Arial"/>
                <w:sz w:val="16"/>
                <w:szCs w:val="16"/>
              </w:rPr>
              <w:t>zastavěná plocha a nádvoří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AA1" w:rsidRPr="000B7AB8" w:rsidRDefault="00F56AA1" w:rsidP="004D1DA7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415</w:t>
            </w:r>
          </w:p>
        </w:tc>
      </w:tr>
      <w:tr w:rsidR="00F56AA1" w:rsidRPr="000B7AB8" w:rsidTr="007B0E6B">
        <w:trPr>
          <w:trHeight w:val="60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6AA1" w:rsidRDefault="00F56AA1" w:rsidP="004D1DA7">
            <w:pPr>
              <w:snapToGrid w:val="0"/>
              <w:ind w:left="284" w:hanging="284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1338/4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6AA1" w:rsidRPr="003B6EFA" w:rsidRDefault="00F56AA1" w:rsidP="000B435B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335810">
              <w:rPr>
                <w:rFonts w:ascii="Arial" w:hAnsi="Arial" w:cs="Arial"/>
                <w:sz w:val="16"/>
                <w:szCs w:val="16"/>
              </w:rPr>
              <w:t>Město Chotěboř, Trčků z Lípy 69, 58301 Chotěboř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6AA1" w:rsidRDefault="00F56AA1" w:rsidP="00F56AA1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6AA1" w:rsidRDefault="00F56AA1" w:rsidP="000B435B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6AA1" w:rsidRPr="003B6EFA" w:rsidRDefault="00F56AA1" w:rsidP="000B435B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6AA1" w:rsidRPr="003B6EFA" w:rsidRDefault="00F56AA1" w:rsidP="000B435B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EFA">
              <w:rPr>
                <w:rFonts w:ascii="Arial" w:hAnsi="Arial" w:cs="Arial"/>
                <w:sz w:val="16"/>
                <w:szCs w:val="16"/>
              </w:rPr>
              <w:t>ostatní plocha/</w:t>
            </w:r>
            <w:r>
              <w:rPr>
                <w:rFonts w:ascii="Arial" w:hAnsi="Arial" w:cs="Arial"/>
                <w:sz w:val="16"/>
                <w:szCs w:val="16"/>
              </w:rPr>
              <w:t>ostatní komunikace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AA1" w:rsidRDefault="00F56AA1" w:rsidP="000B435B">
            <w:pPr>
              <w:snapToGrid w:val="0"/>
              <w:ind w:left="284" w:hanging="28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10001</w:t>
            </w:r>
          </w:p>
        </w:tc>
      </w:tr>
    </w:tbl>
    <w:p w:rsidR="00164A2D" w:rsidRPr="003B25B6" w:rsidRDefault="00164A2D" w:rsidP="005108A1">
      <w:pPr>
        <w:pStyle w:val="Bezmezer"/>
        <w:spacing w:before="240"/>
        <w:ind w:left="360"/>
        <w:rPr>
          <w:rFonts w:ascii="Arial" w:hAnsi="Arial" w:cs="Arial"/>
          <w:b/>
          <w:sz w:val="24"/>
          <w:szCs w:val="24"/>
        </w:rPr>
      </w:pPr>
      <w:r w:rsidRPr="003B25B6">
        <w:rPr>
          <w:rFonts w:ascii="Arial" w:hAnsi="Arial" w:cs="Arial"/>
          <w:b/>
          <w:sz w:val="24"/>
          <w:szCs w:val="24"/>
        </w:rPr>
        <w:t>B.2 Celkový popis stavby</w:t>
      </w:r>
    </w:p>
    <w:p w:rsidR="00164A2D" w:rsidRPr="003B25B6" w:rsidRDefault="00164A2D" w:rsidP="003B25B6">
      <w:pPr>
        <w:pStyle w:val="Bezmezer"/>
        <w:spacing w:before="120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3B25B6">
        <w:rPr>
          <w:rFonts w:ascii="Arial" w:hAnsi="Arial" w:cs="Arial"/>
          <w:b/>
          <w:sz w:val="20"/>
          <w:szCs w:val="20"/>
        </w:rPr>
        <w:t xml:space="preserve">B.2.1 </w:t>
      </w:r>
      <w:r w:rsidR="005108A1">
        <w:rPr>
          <w:rFonts w:ascii="Arial" w:hAnsi="Arial" w:cs="Arial"/>
          <w:b/>
          <w:sz w:val="20"/>
          <w:szCs w:val="20"/>
        </w:rPr>
        <w:t>Základní charakteristika</w:t>
      </w:r>
      <w:r w:rsidRPr="003B25B6">
        <w:rPr>
          <w:rFonts w:ascii="Arial" w:hAnsi="Arial" w:cs="Arial"/>
          <w:b/>
          <w:sz w:val="20"/>
          <w:szCs w:val="20"/>
        </w:rPr>
        <w:t xml:space="preserve"> stavby</w:t>
      </w:r>
      <w:r w:rsidR="005108A1">
        <w:rPr>
          <w:rFonts w:ascii="Arial" w:hAnsi="Arial" w:cs="Arial"/>
          <w:b/>
          <w:sz w:val="20"/>
          <w:szCs w:val="20"/>
        </w:rPr>
        <w:t xml:space="preserve"> a jejího užívání</w:t>
      </w:r>
    </w:p>
    <w:p w:rsidR="001B5D37" w:rsidRDefault="001B5D37" w:rsidP="001B5D37">
      <w:pPr>
        <w:pStyle w:val="Bezmezer"/>
        <w:spacing w:before="120"/>
        <w:ind w:firstLine="567"/>
        <w:jc w:val="both"/>
        <w:rPr>
          <w:rFonts w:ascii="Arial" w:hAnsi="Arial" w:cs="Arial"/>
          <w:sz w:val="20"/>
          <w:szCs w:val="20"/>
        </w:rPr>
      </w:pPr>
      <w:r w:rsidRPr="001B5D37">
        <w:rPr>
          <w:rFonts w:ascii="Arial" w:hAnsi="Arial" w:cs="Arial"/>
          <w:sz w:val="20"/>
          <w:szCs w:val="20"/>
        </w:rPr>
        <w:t xml:space="preserve">Jedná se o </w:t>
      </w:r>
      <w:r w:rsidR="00C21716">
        <w:rPr>
          <w:rFonts w:ascii="Arial" w:hAnsi="Arial" w:cs="Arial"/>
          <w:sz w:val="20"/>
          <w:szCs w:val="20"/>
        </w:rPr>
        <w:t>výstavbu nového</w:t>
      </w:r>
      <w:r w:rsidR="00BC3066" w:rsidRPr="00BC3066">
        <w:t xml:space="preserve"> </w:t>
      </w:r>
      <w:r w:rsidR="00BC3066" w:rsidRPr="00BC3066">
        <w:rPr>
          <w:rFonts w:ascii="Arial" w:hAnsi="Arial" w:cs="Arial"/>
          <w:sz w:val="20"/>
          <w:szCs w:val="20"/>
        </w:rPr>
        <w:t>veřejně prospěšného</w:t>
      </w:r>
      <w:r w:rsidRPr="001B5D37">
        <w:rPr>
          <w:rFonts w:ascii="Arial" w:hAnsi="Arial" w:cs="Arial"/>
          <w:sz w:val="20"/>
          <w:szCs w:val="20"/>
        </w:rPr>
        <w:t xml:space="preserve"> zařízení pro řízení dopravy na stávajících komunikacích</w:t>
      </w:r>
      <w:r w:rsidR="00EC12FD">
        <w:rPr>
          <w:rFonts w:ascii="Arial" w:hAnsi="Arial" w:cs="Arial"/>
          <w:sz w:val="20"/>
          <w:szCs w:val="20"/>
        </w:rPr>
        <w:t xml:space="preserve"> a</w:t>
      </w:r>
      <w:r w:rsidR="00BC3066">
        <w:rPr>
          <w:rFonts w:ascii="Arial" w:hAnsi="Arial" w:cs="Arial"/>
          <w:sz w:val="20"/>
          <w:szCs w:val="20"/>
        </w:rPr>
        <w:t xml:space="preserve"> </w:t>
      </w:r>
      <w:r w:rsidR="00EC12FD">
        <w:rPr>
          <w:rFonts w:ascii="Arial" w:hAnsi="Arial" w:cs="Arial"/>
          <w:sz w:val="20"/>
          <w:szCs w:val="20"/>
        </w:rPr>
        <w:t>j</w:t>
      </w:r>
      <w:r w:rsidR="00E24C08">
        <w:rPr>
          <w:rFonts w:ascii="Arial" w:hAnsi="Arial" w:cs="Arial"/>
          <w:sz w:val="20"/>
          <w:szCs w:val="20"/>
        </w:rPr>
        <w:t>edná</w:t>
      </w:r>
      <w:r w:rsidR="00BC3066">
        <w:rPr>
          <w:rFonts w:ascii="Arial" w:hAnsi="Arial" w:cs="Arial"/>
          <w:sz w:val="20"/>
          <w:szCs w:val="20"/>
        </w:rPr>
        <w:t xml:space="preserve"> se o stavbu trvalého charakteru.</w:t>
      </w:r>
    </w:p>
    <w:p w:rsidR="001B5D37" w:rsidRPr="001B5D37" w:rsidRDefault="00C21716" w:rsidP="001B5D37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Výstavb</w:t>
      </w:r>
      <w:r w:rsidR="00EC12FD">
        <w:rPr>
          <w:rFonts w:ascii="Arial" w:hAnsi="Arial" w:cs="Arial"/>
          <w:sz w:val="20"/>
          <w:szCs w:val="20"/>
        </w:rPr>
        <w:t>a</w:t>
      </w:r>
      <w:r w:rsidR="001B5D37" w:rsidRPr="001B5D37">
        <w:rPr>
          <w:rFonts w:ascii="Arial" w:hAnsi="Arial" w:cs="Arial"/>
          <w:sz w:val="20"/>
          <w:szCs w:val="20"/>
        </w:rPr>
        <w:t xml:space="preserve"> zahrnuje</w:t>
      </w:r>
      <w:r w:rsidR="0095157C">
        <w:rPr>
          <w:rFonts w:ascii="Arial" w:hAnsi="Arial" w:cs="Arial"/>
          <w:sz w:val="20"/>
          <w:szCs w:val="20"/>
        </w:rPr>
        <w:t xml:space="preserve"> </w:t>
      </w:r>
      <w:r w:rsidR="00E24C08">
        <w:rPr>
          <w:rFonts w:ascii="Arial" w:hAnsi="Arial" w:cs="Arial"/>
          <w:sz w:val="20"/>
          <w:szCs w:val="20"/>
        </w:rPr>
        <w:t xml:space="preserve">vybudování přechodů pro chodce, </w:t>
      </w:r>
      <w:r w:rsidR="0095157C">
        <w:rPr>
          <w:rFonts w:ascii="Arial" w:hAnsi="Arial" w:cs="Arial"/>
          <w:sz w:val="20"/>
          <w:szCs w:val="20"/>
        </w:rPr>
        <w:t>osazení technologie</w:t>
      </w:r>
      <w:r w:rsidR="001B5D37" w:rsidRPr="001B5D37">
        <w:rPr>
          <w:rFonts w:ascii="Arial" w:hAnsi="Arial" w:cs="Arial"/>
          <w:sz w:val="20"/>
          <w:szCs w:val="20"/>
        </w:rPr>
        <w:t xml:space="preserve"> </w:t>
      </w:r>
      <w:r w:rsidR="0095157C" w:rsidRPr="001B5D37">
        <w:rPr>
          <w:rFonts w:ascii="Arial" w:hAnsi="Arial" w:cs="Arial"/>
          <w:sz w:val="20"/>
          <w:szCs w:val="20"/>
        </w:rPr>
        <w:t>SSZ</w:t>
      </w:r>
      <w:r w:rsidR="0095157C">
        <w:rPr>
          <w:rFonts w:ascii="Arial" w:hAnsi="Arial" w:cs="Arial"/>
          <w:sz w:val="20"/>
          <w:szCs w:val="20"/>
        </w:rPr>
        <w:t>;</w:t>
      </w:r>
      <w:r w:rsidR="0095157C" w:rsidRPr="001B5D37">
        <w:rPr>
          <w:rFonts w:ascii="Arial" w:hAnsi="Arial" w:cs="Arial"/>
          <w:sz w:val="20"/>
          <w:szCs w:val="20"/>
        </w:rPr>
        <w:t xml:space="preserve"> </w:t>
      </w:r>
      <w:r w:rsidR="001B5D37" w:rsidRPr="001B5D37">
        <w:rPr>
          <w:rFonts w:ascii="Arial" w:hAnsi="Arial" w:cs="Arial"/>
          <w:sz w:val="20"/>
          <w:szCs w:val="20"/>
        </w:rPr>
        <w:t xml:space="preserve"> řadiče</w:t>
      </w:r>
      <w:r w:rsidR="00CE5B0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 w:rsidR="000C0146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 </w:t>
      </w:r>
      <w:r w:rsidR="000C0146">
        <w:rPr>
          <w:rFonts w:ascii="Arial" w:hAnsi="Arial" w:cs="Arial"/>
          <w:sz w:val="20"/>
          <w:szCs w:val="20"/>
        </w:rPr>
        <w:t>skříňkou ručního řízení</w:t>
      </w:r>
      <w:r w:rsidR="001B5D37" w:rsidRPr="001B5D37">
        <w:rPr>
          <w:rFonts w:ascii="Arial" w:hAnsi="Arial" w:cs="Arial"/>
          <w:sz w:val="20"/>
          <w:szCs w:val="20"/>
        </w:rPr>
        <w:t>,</w:t>
      </w:r>
      <w:r w:rsidR="000C0146">
        <w:rPr>
          <w:rFonts w:ascii="Arial" w:hAnsi="Arial" w:cs="Arial"/>
          <w:sz w:val="20"/>
          <w:szCs w:val="20"/>
        </w:rPr>
        <w:t xml:space="preserve"> </w:t>
      </w:r>
      <w:r w:rsidR="001B5D37" w:rsidRPr="001B5D37">
        <w:rPr>
          <w:rFonts w:ascii="Arial" w:hAnsi="Arial" w:cs="Arial"/>
          <w:sz w:val="20"/>
          <w:szCs w:val="20"/>
        </w:rPr>
        <w:t>stožárů SSZ, chodeckých tlačítek, přijímač</w:t>
      </w:r>
      <w:r w:rsidR="000C0146">
        <w:rPr>
          <w:rFonts w:ascii="Arial" w:hAnsi="Arial" w:cs="Arial"/>
          <w:sz w:val="20"/>
          <w:szCs w:val="20"/>
        </w:rPr>
        <w:t>ů</w:t>
      </w:r>
      <w:r w:rsidR="001B5D37" w:rsidRPr="001B5D37">
        <w:rPr>
          <w:rFonts w:ascii="Arial" w:hAnsi="Arial" w:cs="Arial"/>
          <w:sz w:val="20"/>
          <w:szCs w:val="20"/>
        </w:rPr>
        <w:t xml:space="preserve"> dálkového ovládání zvukové signalizace pro nevidomé, videodetekčních kamer, návěstidel a nových SDZ v reflexním provedení. Bude položeno kabelové vedení SSZ</w:t>
      </w:r>
      <w:r>
        <w:rPr>
          <w:rFonts w:ascii="Arial" w:hAnsi="Arial" w:cs="Arial"/>
          <w:sz w:val="20"/>
          <w:szCs w:val="20"/>
        </w:rPr>
        <w:t xml:space="preserve"> a</w:t>
      </w:r>
      <w:r w:rsidR="001B5D37" w:rsidRPr="001B5D37">
        <w:rPr>
          <w:rFonts w:ascii="Arial" w:hAnsi="Arial" w:cs="Arial"/>
          <w:sz w:val="20"/>
          <w:szCs w:val="20"/>
        </w:rPr>
        <w:t xml:space="preserve"> napájecí kabel </w:t>
      </w:r>
      <w:r w:rsidR="000C0146">
        <w:rPr>
          <w:rFonts w:ascii="Arial" w:hAnsi="Arial" w:cs="Arial"/>
          <w:sz w:val="20"/>
          <w:szCs w:val="20"/>
        </w:rPr>
        <w:t>z nového odběrného místa do řadiče</w:t>
      </w:r>
      <w:r w:rsidR="001B5D37" w:rsidRPr="001B5D37">
        <w:rPr>
          <w:rFonts w:ascii="Arial" w:hAnsi="Arial" w:cs="Arial"/>
          <w:sz w:val="20"/>
          <w:szCs w:val="20"/>
        </w:rPr>
        <w:t>.</w:t>
      </w:r>
    </w:p>
    <w:p w:rsidR="001B5D37" w:rsidRPr="001B5D37" w:rsidRDefault="001B5D37" w:rsidP="001B5D37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 w:rsidRPr="001B5D37">
        <w:rPr>
          <w:rFonts w:ascii="Arial" w:hAnsi="Arial" w:cs="Arial"/>
          <w:sz w:val="20"/>
          <w:szCs w:val="20"/>
        </w:rPr>
        <w:t>S odpady vzniklými při stavbě bude naloženo dle této PD – viz „ Způsob naložení se stavebními odpady“. Výkopy prováděné v rámci stavby musí být řádně vyznačeny a opatřeny zábranami, provizorní přechody přes vykopané rýhy budou opatřeny lávkami se zábradlím. Místa se zvýšeným nebezpečím úrazu nutno opatřit zábranami. Práce budou prováděny převážně ručně a v denních hodinách. Práce v nočních hodinách budou prováděny v co nejmenším rozsahu s ohledem na</w:t>
      </w:r>
      <w:r w:rsidR="0095157C">
        <w:rPr>
          <w:rFonts w:ascii="Arial" w:hAnsi="Arial" w:cs="Arial"/>
          <w:sz w:val="20"/>
          <w:szCs w:val="20"/>
        </w:rPr>
        <w:t xml:space="preserve"> místní</w:t>
      </w:r>
      <w:r w:rsidRPr="001B5D37">
        <w:rPr>
          <w:rFonts w:ascii="Arial" w:hAnsi="Arial" w:cs="Arial"/>
          <w:sz w:val="20"/>
          <w:szCs w:val="20"/>
        </w:rPr>
        <w:t xml:space="preserve"> pod</w:t>
      </w:r>
      <w:r w:rsidR="0095157C">
        <w:rPr>
          <w:rFonts w:ascii="Arial" w:hAnsi="Arial" w:cs="Arial"/>
          <w:sz w:val="20"/>
          <w:szCs w:val="20"/>
        </w:rPr>
        <w:t>mín</w:t>
      </w:r>
      <w:r w:rsidRPr="001B5D37">
        <w:rPr>
          <w:rFonts w:ascii="Arial" w:hAnsi="Arial" w:cs="Arial"/>
          <w:sz w:val="20"/>
          <w:szCs w:val="20"/>
        </w:rPr>
        <w:t>ky.</w:t>
      </w:r>
    </w:p>
    <w:p w:rsidR="001B5D37" w:rsidRDefault="001B5D37" w:rsidP="001B5D37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 w:rsidRPr="001B5D37">
        <w:rPr>
          <w:rFonts w:ascii="Arial" w:hAnsi="Arial" w:cs="Arial"/>
          <w:sz w:val="20"/>
          <w:szCs w:val="20"/>
        </w:rPr>
        <w:t xml:space="preserve">Před uvedením SSZ do provozu musí dodavatelská organizace zajistit komplexní zkoušky a revize elektrického zařízení. Trasa </w:t>
      </w:r>
      <w:r w:rsidR="00C21716">
        <w:rPr>
          <w:rFonts w:ascii="Arial" w:hAnsi="Arial" w:cs="Arial"/>
          <w:sz w:val="20"/>
          <w:szCs w:val="20"/>
        </w:rPr>
        <w:t>kabelů</w:t>
      </w:r>
      <w:r w:rsidR="00C21716" w:rsidRPr="001B5D37">
        <w:rPr>
          <w:rFonts w:ascii="Arial" w:hAnsi="Arial" w:cs="Arial"/>
          <w:sz w:val="20"/>
          <w:szCs w:val="20"/>
        </w:rPr>
        <w:t xml:space="preserve"> </w:t>
      </w:r>
      <w:r w:rsidRPr="001B5D37">
        <w:rPr>
          <w:rFonts w:ascii="Arial" w:hAnsi="Arial" w:cs="Arial"/>
          <w:sz w:val="20"/>
          <w:szCs w:val="20"/>
        </w:rPr>
        <w:t>SSZ</w:t>
      </w:r>
      <w:r w:rsidR="00605F23">
        <w:rPr>
          <w:rFonts w:ascii="Arial" w:hAnsi="Arial" w:cs="Arial"/>
          <w:sz w:val="20"/>
          <w:szCs w:val="20"/>
        </w:rPr>
        <w:t xml:space="preserve"> </w:t>
      </w:r>
      <w:r w:rsidRPr="001B5D37">
        <w:rPr>
          <w:rFonts w:ascii="Arial" w:hAnsi="Arial" w:cs="Arial"/>
          <w:sz w:val="20"/>
          <w:szCs w:val="20"/>
        </w:rPr>
        <w:t>byla zkoordinována s ostatními sítěmi.</w:t>
      </w:r>
    </w:p>
    <w:p w:rsidR="0095157C" w:rsidRPr="00C053AD" w:rsidRDefault="0095157C" w:rsidP="001B5D37">
      <w:pPr>
        <w:pStyle w:val="Bezmezer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C053AD">
        <w:rPr>
          <w:rFonts w:ascii="Arial" w:hAnsi="Arial" w:cs="Arial"/>
          <w:b/>
          <w:sz w:val="20"/>
          <w:szCs w:val="20"/>
        </w:rPr>
        <w:t>Stavba bude prováděna v koordinaci s</w:t>
      </w:r>
      <w:r w:rsidR="007B0E6B" w:rsidRPr="00C053AD">
        <w:rPr>
          <w:rFonts w:ascii="Arial" w:hAnsi="Arial" w:cs="Arial"/>
          <w:b/>
          <w:sz w:val="20"/>
          <w:szCs w:val="20"/>
        </w:rPr>
        <w:t>:</w:t>
      </w:r>
      <w:r w:rsidRPr="00C053AD">
        <w:rPr>
          <w:rFonts w:ascii="Arial" w:hAnsi="Arial" w:cs="Arial"/>
          <w:b/>
          <w:sz w:val="20"/>
          <w:szCs w:val="20"/>
        </w:rPr>
        <w:t> </w:t>
      </w:r>
      <w:r w:rsidR="00E24C08" w:rsidRPr="00E24C08">
        <w:rPr>
          <w:rFonts w:ascii="Arial" w:hAnsi="Arial" w:cs="Arial"/>
          <w:b/>
          <w:sz w:val="20"/>
          <w:szCs w:val="20"/>
        </w:rPr>
        <w:t>II</w:t>
      </w:r>
      <w:r w:rsidR="00E24C08">
        <w:rPr>
          <w:rFonts w:ascii="Arial" w:hAnsi="Arial" w:cs="Arial"/>
          <w:b/>
          <w:sz w:val="20"/>
          <w:szCs w:val="20"/>
        </w:rPr>
        <w:t>/346 CHOTĚBOŘ - UL. FOMINOVA</w:t>
      </w:r>
      <w:r w:rsidR="007B0E6B" w:rsidRPr="00C053AD">
        <w:rPr>
          <w:rFonts w:ascii="Arial" w:hAnsi="Arial" w:cs="Arial"/>
          <w:b/>
          <w:sz w:val="20"/>
          <w:szCs w:val="20"/>
        </w:rPr>
        <w:t xml:space="preserve"> </w:t>
      </w:r>
      <w:r w:rsidRPr="00C053AD">
        <w:rPr>
          <w:rFonts w:ascii="Arial" w:hAnsi="Arial" w:cs="Arial"/>
          <w:b/>
          <w:sz w:val="20"/>
          <w:szCs w:val="20"/>
        </w:rPr>
        <w:t xml:space="preserve">(související </w:t>
      </w:r>
      <w:r w:rsidR="00E24C08">
        <w:rPr>
          <w:rFonts w:ascii="Arial" w:hAnsi="Arial" w:cs="Arial"/>
          <w:b/>
          <w:sz w:val="20"/>
          <w:szCs w:val="20"/>
        </w:rPr>
        <w:t xml:space="preserve">koordinovaná </w:t>
      </w:r>
      <w:r w:rsidRPr="00C053AD">
        <w:rPr>
          <w:rFonts w:ascii="Arial" w:hAnsi="Arial" w:cs="Arial"/>
          <w:b/>
          <w:sz w:val="20"/>
          <w:szCs w:val="20"/>
        </w:rPr>
        <w:t>stavb</w:t>
      </w:r>
      <w:r w:rsidR="00E24C08">
        <w:rPr>
          <w:rFonts w:ascii="Arial" w:hAnsi="Arial" w:cs="Arial"/>
          <w:b/>
          <w:sz w:val="20"/>
          <w:szCs w:val="20"/>
        </w:rPr>
        <w:t>a</w:t>
      </w:r>
      <w:r w:rsidRPr="00C053AD">
        <w:rPr>
          <w:rFonts w:ascii="Arial" w:hAnsi="Arial" w:cs="Arial"/>
          <w:b/>
          <w:sz w:val="20"/>
          <w:szCs w:val="20"/>
        </w:rPr>
        <w:t>).</w:t>
      </w:r>
    </w:p>
    <w:p w:rsidR="005D04CD" w:rsidRDefault="0095157C" w:rsidP="0095157C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 w:rsidRPr="005D04CD">
        <w:rPr>
          <w:rFonts w:ascii="Arial" w:hAnsi="Arial" w:cs="Arial"/>
          <w:sz w:val="20"/>
          <w:szCs w:val="20"/>
        </w:rPr>
        <w:t>Orientační náklady stavby činí</w:t>
      </w:r>
      <w:r w:rsidR="005D04CD">
        <w:rPr>
          <w:rFonts w:ascii="Arial" w:hAnsi="Arial" w:cs="Arial"/>
          <w:sz w:val="20"/>
          <w:szCs w:val="20"/>
        </w:rPr>
        <w:t>:</w:t>
      </w:r>
    </w:p>
    <w:p w:rsidR="005D04CD" w:rsidRDefault="00E24C08" w:rsidP="00E24C08">
      <w:pPr>
        <w:pStyle w:val="Bezmezer"/>
        <w:spacing w:before="12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5157C" w:rsidRPr="005D04CD">
        <w:rPr>
          <w:rFonts w:ascii="Arial" w:hAnsi="Arial" w:cs="Arial"/>
          <w:sz w:val="20"/>
          <w:szCs w:val="20"/>
        </w:rPr>
        <w:t xml:space="preserve"> mil Kč bez DPH</w:t>
      </w:r>
      <w:r w:rsidR="005D04CD">
        <w:rPr>
          <w:rFonts w:ascii="Arial" w:hAnsi="Arial" w:cs="Arial"/>
          <w:sz w:val="20"/>
          <w:szCs w:val="20"/>
        </w:rPr>
        <w:t xml:space="preserve"> – stavba SSZ</w:t>
      </w:r>
    </w:p>
    <w:p w:rsidR="0095157C" w:rsidRDefault="005D04CD" w:rsidP="005D04CD">
      <w:pPr>
        <w:pStyle w:val="Bezmezer"/>
        <w:spacing w:before="12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5157C" w:rsidRPr="005D04CD">
        <w:rPr>
          <w:rFonts w:ascii="Arial" w:hAnsi="Arial" w:cs="Arial"/>
          <w:sz w:val="20"/>
          <w:szCs w:val="20"/>
        </w:rPr>
        <w:t xml:space="preserve">ředpokládaný termín výstavby je </w:t>
      </w:r>
      <w:r w:rsidR="002A4371">
        <w:rPr>
          <w:rFonts w:ascii="Arial" w:hAnsi="Arial" w:cs="Arial"/>
          <w:sz w:val="20"/>
          <w:szCs w:val="20"/>
        </w:rPr>
        <w:t>06</w:t>
      </w:r>
      <w:r w:rsidR="0095157C" w:rsidRPr="005D04CD">
        <w:rPr>
          <w:rFonts w:ascii="Arial" w:hAnsi="Arial" w:cs="Arial"/>
          <w:sz w:val="20"/>
          <w:szCs w:val="20"/>
        </w:rPr>
        <w:t>/202</w:t>
      </w:r>
      <w:r w:rsidR="00CC4903">
        <w:rPr>
          <w:rFonts w:ascii="Arial" w:hAnsi="Arial" w:cs="Arial"/>
          <w:sz w:val="20"/>
          <w:szCs w:val="20"/>
        </w:rPr>
        <w:t>4</w:t>
      </w:r>
      <w:r w:rsidR="002A4371">
        <w:rPr>
          <w:rFonts w:ascii="Arial" w:hAnsi="Arial" w:cs="Arial"/>
          <w:sz w:val="20"/>
          <w:szCs w:val="20"/>
        </w:rPr>
        <w:t xml:space="preserve"> – 09/202</w:t>
      </w:r>
      <w:r w:rsidR="00CC4903">
        <w:rPr>
          <w:rFonts w:ascii="Arial" w:hAnsi="Arial" w:cs="Arial"/>
          <w:sz w:val="20"/>
          <w:szCs w:val="20"/>
        </w:rPr>
        <w:t>4</w:t>
      </w:r>
    </w:p>
    <w:p w:rsidR="00164A2D" w:rsidRPr="001B5D37" w:rsidRDefault="00164A2D" w:rsidP="005D04CD">
      <w:pPr>
        <w:pStyle w:val="Bezmezer"/>
        <w:keepNext/>
        <w:spacing w:before="120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1B5D37">
        <w:rPr>
          <w:rFonts w:ascii="Arial" w:hAnsi="Arial" w:cs="Arial"/>
          <w:b/>
          <w:sz w:val="20"/>
          <w:szCs w:val="20"/>
        </w:rPr>
        <w:t>B.2.</w:t>
      </w:r>
      <w:r w:rsidR="005108A1">
        <w:rPr>
          <w:rFonts w:ascii="Arial" w:hAnsi="Arial" w:cs="Arial"/>
          <w:b/>
          <w:sz w:val="20"/>
          <w:szCs w:val="20"/>
        </w:rPr>
        <w:t>2</w:t>
      </w:r>
      <w:r w:rsidRPr="001B5D37">
        <w:rPr>
          <w:rFonts w:ascii="Arial" w:hAnsi="Arial" w:cs="Arial"/>
          <w:b/>
          <w:sz w:val="20"/>
          <w:szCs w:val="20"/>
        </w:rPr>
        <w:t xml:space="preserve"> Bezpečnost při užívání stavby</w:t>
      </w:r>
    </w:p>
    <w:p w:rsidR="001B5D37" w:rsidRDefault="00A818B1" w:rsidP="005D04CD">
      <w:pPr>
        <w:pStyle w:val="Bezmezer"/>
        <w:keepNext/>
        <w:spacing w:before="120"/>
        <w:ind w:firstLine="567"/>
        <w:jc w:val="both"/>
        <w:rPr>
          <w:rFonts w:ascii="Arial" w:hAnsi="Arial" w:cs="Arial"/>
          <w:sz w:val="20"/>
          <w:szCs w:val="20"/>
        </w:rPr>
      </w:pPr>
      <w:r w:rsidRPr="00A818B1">
        <w:rPr>
          <w:rFonts w:ascii="Arial" w:hAnsi="Arial" w:cs="Arial"/>
          <w:sz w:val="20"/>
          <w:szCs w:val="20"/>
        </w:rPr>
        <w:t>Při užívání stavby a pří servisních pracích a údržbě SSZ je třeba dodržovat platné předpisy, normy a zejména ustanovení nahrazující vyhlášku ČÚBP a ČRÚ č. 324/1990 Sb. O bezpečnosti práce a technických zařízení při stavebních pracích, a to především nařízeními vlády č. 591/2006 Sb., č. 101/2005 Sb., č. 362/2005 Sb. a č. 378/2001 Sb., a zákonů č. 309/2006 Sb., č. 22/1997 Sb. a č. 258/2000 Sb.</w:t>
      </w:r>
    </w:p>
    <w:p w:rsidR="005108A1" w:rsidRPr="001B5D37" w:rsidRDefault="005108A1" w:rsidP="005108A1">
      <w:pPr>
        <w:pStyle w:val="Bezmezer"/>
        <w:spacing w:before="120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1B5D37">
        <w:rPr>
          <w:rFonts w:ascii="Arial" w:hAnsi="Arial" w:cs="Arial"/>
          <w:b/>
          <w:sz w:val="20"/>
          <w:szCs w:val="20"/>
        </w:rPr>
        <w:t>B.2.</w:t>
      </w:r>
      <w:r>
        <w:rPr>
          <w:rFonts w:ascii="Arial" w:hAnsi="Arial" w:cs="Arial"/>
          <w:b/>
          <w:sz w:val="20"/>
          <w:szCs w:val="20"/>
        </w:rPr>
        <w:t>3</w:t>
      </w:r>
      <w:r w:rsidRPr="001B5D37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Základní charakteristika objektů</w:t>
      </w:r>
    </w:p>
    <w:p w:rsidR="005108A1" w:rsidRDefault="002D40D5" w:rsidP="005108A1">
      <w:pPr>
        <w:pStyle w:val="Bezmezer"/>
        <w:spacing w:before="12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Výstavby SSZ</w:t>
      </w:r>
      <w:r w:rsidRPr="001B5D37">
        <w:rPr>
          <w:rFonts w:ascii="Arial" w:hAnsi="Arial" w:cs="Arial"/>
          <w:sz w:val="20"/>
          <w:szCs w:val="20"/>
        </w:rPr>
        <w:t xml:space="preserve"> zahrnuje</w:t>
      </w:r>
      <w:r>
        <w:rPr>
          <w:rFonts w:ascii="Arial" w:hAnsi="Arial" w:cs="Arial"/>
          <w:sz w:val="20"/>
          <w:szCs w:val="20"/>
        </w:rPr>
        <w:t xml:space="preserve"> osazení technologie</w:t>
      </w:r>
      <w:r w:rsidRPr="001B5D37">
        <w:rPr>
          <w:rFonts w:ascii="Arial" w:hAnsi="Arial" w:cs="Arial"/>
          <w:sz w:val="20"/>
          <w:szCs w:val="20"/>
        </w:rPr>
        <w:t xml:space="preserve"> SSZ</w:t>
      </w:r>
      <w:r w:rsidR="007B0E6B">
        <w:rPr>
          <w:rFonts w:ascii="Arial" w:hAnsi="Arial" w:cs="Arial"/>
          <w:sz w:val="20"/>
          <w:szCs w:val="20"/>
        </w:rPr>
        <w:t xml:space="preserve"> a</w:t>
      </w:r>
      <w:r w:rsidR="007B0E6B" w:rsidRPr="007B0E6B">
        <w:rPr>
          <w:rFonts w:ascii="Arial" w:hAnsi="Arial" w:cs="Arial"/>
          <w:sz w:val="20"/>
          <w:szCs w:val="20"/>
        </w:rPr>
        <w:t xml:space="preserve"> </w:t>
      </w:r>
      <w:r w:rsidR="007B0E6B">
        <w:rPr>
          <w:rFonts w:ascii="Arial" w:hAnsi="Arial" w:cs="Arial"/>
          <w:sz w:val="20"/>
          <w:szCs w:val="20"/>
        </w:rPr>
        <w:t>provedení stavebních úprav; vybudováním signálních a varovných pásů u přechodů pro chodce.</w:t>
      </w:r>
    </w:p>
    <w:p w:rsidR="007B0E6B" w:rsidRDefault="002D40D5" w:rsidP="002D40D5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rámci stavebních úprav </w:t>
      </w:r>
      <w:r w:rsidR="007B0E6B">
        <w:rPr>
          <w:rFonts w:ascii="Arial" w:hAnsi="Arial" w:cs="Arial"/>
          <w:sz w:val="20"/>
          <w:szCs w:val="20"/>
        </w:rPr>
        <w:t>dojde k vybudování</w:t>
      </w:r>
      <w:r w:rsidR="007B0E6B" w:rsidRPr="007B0E6B">
        <w:rPr>
          <w:rFonts w:ascii="Arial" w:hAnsi="Arial" w:cs="Arial"/>
          <w:sz w:val="20"/>
          <w:szCs w:val="20"/>
        </w:rPr>
        <w:t xml:space="preserve"> </w:t>
      </w:r>
      <w:r w:rsidR="007B0E6B">
        <w:rPr>
          <w:rFonts w:ascii="Arial" w:hAnsi="Arial" w:cs="Arial"/>
          <w:sz w:val="20"/>
          <w:szCs w:val="20"/>
        </w:rPr>
        <w:t>signálních a varovných pásů u přechodů pro chodce.</w:t>
      </w:r>
    </w:p>
    <w:p w:rsidR="00FF0DCB" w:rsidRDefault="00CD22DE" w:rsidP="002D40D5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rámci osazení technologie SSZ dojde k instalaci zařízení popsaného výše v technické zprávě.</w:t>
      </w:r>
    </w:p>
    <w:p w:rsidR="002A4371" w:rsidRDefault="002A4371" w:rsidP="005108A1">
      <w:pPr>
        <w:pStyle w:val="Bezmezer"/>
        <w:spacing w:before="120"/>
        <w:ind w:firstLine="567"/>
        <w:jc w:val="both"/>
        <w:rPr>
          <w:rFonts w:ascii="Arial" w:hAnsi="Arial" w:cs="Arial"/>
          <w:b/>
          <w:sz w:val="20"/>
          <w:szCs w:val="20"/>
        </w:rPr>
      </w:pPr>
    </w:p>
    <w:p w:rsidR="005108A1" w:rsidRPr="001B5D37" w:rsidRDefault="005108A1" w:rsidP="005108A1">
      <w:pPr>
        <w:pStyle w:val="Bezmezer"/>
        <w:spacing w:before="120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1B5D37">
        <w:rPr>
          <w:rFonts w:ascii="Arial" w:hAnsi="Arial" w:cs="Arial"/>
          <w:b/>
          <w:sz w:val="20"/>
          <w:szCs w:val="20"/>
        </w:rPr>
        <w:t>B.2.</w:t>
      </w:r>
      <w:r>
        <w:rPr>
          <w:rFonts w:ascii="Arial" w:hAnsi="Arial" w:cs="Arial"/>
          <w:b/>
          <w:sz w:val="20"/>
          <w:szCs w:val="20"/>
        </w:rPr>
        <w:t>4</w:t>
      </w:r>
      <w:r w:rsidRPr="001B5D37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Základní charakteristika technických a technologických zařízení</w:t>
      </w:r>
    </w:p>
    <w:p w:rsidR="00BC3066" w:rsidRDefault="00BC3066" w:rsidP="00483331">
      <w:pPr>
        <w:pStyle w:val="Bezmezer"/>
        <w:spacing w:before="12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křižovatce a</w:t>
      </w:r>
      <w:r w:rsidR="00D84A47">
        <w:rPr>
          <w:rFonts w:ascii="Arial" w:hAnsi="Arial" w:cs="Arial"/>
          <w:sz w:val="20"/>
          <w:szCs w:val="20"/>
        </w:rPr>
        <w:t xml:space="preserve"> na</w:t>
      </w:r>
      <w:r>
        <w:rPr>
          <w:rFonts w:ascii="Arial" w:hAnsi="Arial" w:cs="Arial"/>
          <w:sz w:val="20"/>
          <w:szCs w:val="20"/>
        </w:rPr>
        <w:t xml:space="preserve"> přechodech b</w:t>
      </w:r>
      <w:r w:rsidRPr="00357417">
        <w:rPr>
          <w:rFonts w:ascii="Arial" w:hAnsi="Arial" w:cs="Arial"/>
          <w:sz w:val="20"/>
          <w:szCs w:val="20"/>
        </w:rPr>
        <w:t xml:space="preserve">udou osazeny </w:t>
      </w:r>
      <w:r>
        <w:rPr>
          <w:rFonts w:ascii="Arial" w:hAnsi="Arial" w:cs="Arial"/>
          <w:sz w:val="20"/>
          <w:szCs w:val="20"/>
        </w:rPr>
        <w:t>n</w:t>
      </w:r>
      <w:r w:rsidRPr="00357417">
        <w:rPr>
          <w:rFonts w:ascii="Arial" w:hAnsi="Arial" w:cs="Arial"/>
          <w:sz w:val="20"/>
          <w:szCs w:val="20"/>
        </w:rPr>
        <w:t>ové stožáry SSZ</w:t>
      </w:r>
      <w:r>
        <w:rPr>
          <w:rFonts w:ascii="Arial" w:hAnsi="Arial" w:cs="Arial"/>
          <w:sz w:val="20"/>
          <w:szCs w:val="20"/>
        </w:rPr>
        <w:t xml:space="preserve"> s návěstidly pro vozidla a chodce se zvukovými návěstidly pro nevidomé, chodecká tlačítka, detekční kamery a přijímač</w:t>
      </w:r>
      <w:r w:rsidR="00D84A47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dálkového </w:t>
      </w:r>
      <w:r>
        <w:rPr>
          <w:rFonts w:ascii="Arial" w:hAnsi="Arial" w:cs="Arial"/>
          <w:sz w:val="20"/>
          <w:szCs w:val="20"/>
        </w:rPr>
        <w:lastRenderedPageBreak/>
        <w:t>ovládání zvukové signalizace pro nevidomé. Osazen bude nový</w:t>
      </w:r>
      <w:r w:rsidRPr="00357417">
        <w:rPr>
          <w:rFonts w:ascii="Arial" w:hAnsi="Arial" w:cs="Arial"/>
          <w:sz w:val="20"/>
          <w:szCs w:val="20"/>
        </w:rPr>
        <w:t xml:space="preserve"> řadič</w:t>
      </w:r>
      <w:r>
        <w:rPr>
          <w:rFonts w:ascii="Arial" w:hAnsi="Arial" w:cs="Arial"/>
          <w:sz w:val="20"/>
          <w:szCs w:val="20"/>
        </w:rPr>
        <w:t xml:space="preserve"> </w:t>
      </w:r>
      <w:r w:rsidR="00D84A47">
        <w:rPr>
          <w:rFonts w:ascii="Arial" w:hAnsi="Arial" w:cs="Arial"/>
          <w:sz w:val="20"/>
          <w:szCs w:val="20"/>
        </w:rPr>
        <w:t xml:space="preserve">se skříňkou ručního řízení </w:t>
      </w:r>
      <w:r>
        <w:rPr>
          <w:rFonts w:ascii="Arial" w:hAnsi="Arial" w:cs="Arial"/>
          <w:sz w:val="20"/>
          <w:szCs w:val="20"/>
        </w:rPr>
        <w:t>a</w:t>
      </w:r>
      <w:r w:rsidRPr="00357417">
        <w:rPr>
          <w:rFonts w:ascii="Arial" w:hAnsi="Arial" w:cs="Arial"/>
          <w:sz w:val="20"/>
          <w:szCs w:val="20"/>
        </w:rPr>
        <w:t xml:space="preserve"> bude provedena nová kabelizace SSZ</w:t>
      </w:r>
      <w:r w:rsidR="00D84A47">
        <w:rPr>
          <w:rFonts w:ascii="Arial" w:hAnsi="Arial" w:cs="Arial"/>
          <w:sz w:val="20"/>
          <w:szCs w:val="20"/>
        </w:rPr>
        <w:t xml:space="preserve"> včetně nové elektrické přípojky a</w:t>
      </w:r>
      <w:r>
        <w:rPr>
          <w:rFonts w:ascii="Arial" w:hAnsi="Arial" w:cs="Arial"/>
          <w:sz w:val="20"/>
          <w:szCs w:val="20"/>
        </w:rPr>
        <w:t xml:space="preserve"> napájecího kabelu</w:t>
      </w:r>
      <w:r w:rsidRPr="00357417">
        <w:rPr>
          <w:rFonts w:ascii="Arial" w:hAnsi="Arial" w:cs="Arial"/>
          <w:sz w:val="20"/>
          <w:szCs w:val="20"/>
        </w:rPr>
        <w:t>.</w:t>
      </w:r>
    </w:p>
    <w:p w:rsidR="00155ACE" w:rsidRPr="00F56AA1" w:rsidRDefault="00155ACE" w:rsidP="0007262D">
      <w:pPr>
        <w:pStyle w:val="Bezmezer"/>
        <w:spacing w:before="120"/>
        <w:ind w:left="360"/>
        <w:rPr>
          <w:rFonts w:ascii="Arial" w:hAnsi="Arial" w:cs="Arial"/>
          <w:b/>
          <w:sz w:val="24"/>
          <w:szCs w:val="24"/>
        </w:rPr>
      </w:pPr>
      <w:r w:rsidRPr="00F56AA1">
        <w:rPr>
          <w:rFonts w:ascii="Arial" w:hAnsi="Arial" w:cs="Arial"/>
          <w:b/>
          <w:sz w:val="24"/>
          <w:szCs w:val="24"/>
        </w:rPr>
        <w:t>B.3 Připojení na technickou infrastrukturu</w:t>
      </w:r>
    </w:p>
    <w:p w:rsidR="00D11101" w:rsidRDefault="00186E7E" w:rsidP="00180FAA">
      <w:pPr>
        <w:pStyle w:val="Bezmezer"/>
        <w:spacing w:before="120"/>
        <w:ind w:firstLine="567"/>
        <w:jc w:val="both"/>
        <w:rPr>
          <w:rFonts w:ascii="Arial" w:hAnsi="Arial" w:cs="Arial"/>
          <w:sz w:val="20"/>
          <w:szCs w:val="20"/>
        </w:rPr>
      </w:pPr>
      <w:r w:rsidRPr="00F56AA1">
        <w:rPr>
          <w:rFonts w:ascii="Arial" w:hAnsi="Arial" w:cs="Arial"/>
          <w:sz w:val="20"/>
          <w:szCs w:val="20"/>
        </w:rPr>
        <w:t xml:space="preserve">Napájení SSZ </w:t>
      </w:r>
      <w:r w:rsidR="00D84A47" w:rsidRPr="00F56AA1">
        <w:rPr>
          <w:rFonts w:ascii="Arial" w:hAnsi="Arial" w:cs="Arial"/>
          <w:sz w:val="20"/>
          <w:szCs w:val="20"/>
        </w:rPr>
        <w:t>j</w:t>
      </w:r>
      <w:r w:rsidRPr="00F56AA1">
        <w:rPr>
          <w:rFonts w:ascii="Arial" w:hAnsi="Arial" w:cs="Arial"/>
          <w:sz w:val="20"/>
          <w:szCs w:val="20"/>
        </w:rPr>
        <w:t xml:space="preserve">e </w:t>
      </w:r>
      <w:r w:rsidR="00D84A47" w:rsidRPr="00F56AA1">
        <w:rPr>
          <w:rFonts w:ascii="Arial" w:hAnsi="Arial" w:cs="Arial"/>
          <w:sz w:val="20"/>
          <w:szCs w:val="20"/>
        </w:rPr>
        <w:t xml:space="preserve">navrženo </w:t>
      </w:r>
      <w:r w:rsidR="005A3302">
        <w:rPr>
          <w:rFonts w:ascii="Arial" w:hAnsi="Arial" w:cs="Arial"/>
          <w:sz w:val="20"/>
          <w:szCs w:val="20"/>
        </w:rPr>
        <w:t>z </w:t>
      </w:r>
      <w:r w:rsidR="005A3302" w:rsidRPr="005A3302">
        <w:rPr>
          <w:rFonts w:ascii="Arial" w:hAnsi="Arial" w:cs="Arial"/>
          <w:sz w:val="20"/>
          <w:szCs w:val="20"/>
        </w:rPr>
        <w:t>hlavního rozvaděče RE+RH v budově knihovny Ignáta Herrmanna</w:t>
      </w:r>
      <w:r w:rsidR="00B76959">
        <w:rPr>
          <w:rFonts w:ascii="Arial" w:hAnsi="Arial" w:cs="Arial"/>
          <w:sz w:val="20"/>
          <w:szCs w:val="20"/>
        </w:rPr>
        <w:t xml:space="preserve">. V rozvaděči bude </w:t>
      </w:r>
      <w:r w:rsidR="00D84A47" w:rsidRPr="00F56AA1">
        <w:rPr>
          <w:rFonts w:ascii="Arial" w:hAnsi="Arial" w:cs="Arial"/>
          <w:sz w:val="20"/>
          <w:szCs w:val="20"/>
        </w:rPr>
        <w:t xml:space="preserve">zřízen </w:t>
      </w:r>
      <w:r w:rsidR="00B76959">
        <w:rPr>
          <w:rFonts w:ascii="Arial" w:hAnsi="Arial" w:cs="Arial"/>
          <w:sz w:val="20"/>
          <w:szCs w:val="20"/>
        </w:rPr>
        <w:t>samostatný jištěný okruh pro napájení SSZ</w:t>
      </w:r>
      <w:r w:rsidRPr="00F56AA1">
        <w:rPr>
          <w:rFonts w:ascii="Arial" w:hAnsi="Arial" w:cs="Arial"/>
          <w:sz w:val="20"/>
          <w:szCs w:val="20"/>
        </w:rPr>
        <w:t>.</w:t>
      </w:r>
      <w:r w:rsidR="00180FAA">
        <w:rPr>
          <w:rFonts w:ascii="Arial" w:hAnsi="Arial" w:cs="Arial"/>
          <w:sz w:val="20"/>
          <w:szCs w:val="20"/>
        </w:rPr>
        <w:t xml:space="preserve"> </w:t>
      </w:r>
      <w:r w:rsidR="00EE324D" w:rsidRPr="00F56AA1">
        <w:rPr>
          <w:rFonts w:ascii="Arial" w:hAnsi="Arial" w:cs="Arial"/>
          <w:sz w:val="20"/>
          <w:szCs w:val="20"/>
        </w:rPr>
        <w:t xml:space="preserve">Napájení bude realizováno kabelem CYKY </w:t>
      </w:r>
      <w:r w:rsidR="00180FAA">
        <w:rPr>
          <w:rFonts w:ascii="Arial" w:hAnsi="Arial" w:cs="Arial"/>
          <w:sz w:val="20"/>
          <w:szCs w:val="20"/>
        </w:rPr>
        <w:t>3</w:t>
      </w:r>
      <w:r w:rsidR="00EE324D" w:rsidRPr="00F56AA1">
        <w:rPr>
          <w:rFonts w:ascii="Arial" w:hAnsi="Arial" w:cs="Arial"/>
          <w:sz w:val="20"/>
          <w:szCs w:val="20"/>
        </w:rPr>
        <w:t>Jx</w:t>
      </w:r>
      <w:r w:rsidR="00B76959">
        <w:rPr>
          <w:rFonts w:ascii="Arial" w:hAnsi="Arial" w:cs="Arial"/>
          <w:sz w:val="20"/>
          <w:szCs w:val="20"/>
        </w:rPr>
        <w:t>10</w:t>
      </w:r>
      <w:r w:rsidR="00EE324D" w:rsidRPr="00F56AA1">
        <w:rPr>
          <w:rFonts w:ascii="Arial" w:hAnsi="Arial" w:cs="Arial"/>
          <w:sz w:val="20"/>
          <w:szCs w:val="20"/>
        </w:rPr>
        <w:t>mm2</w:t>
      </w:r>
      <w:r w:rsidR="00B76959">
        <w:rPr>
          <w:rFonts w:ascii="Arial" w:hAnsi="Arial" w:cs="Arial"/>
          <w:sz w:val="20"/>
          <w:szCs w:val="20"/>
        </w:rPr>
        <w:t>, vedeným z rozvaděče v 1. NP chodbou</w:t>
      </w:r>
      <w:r w:rsidR="003540DD" w:rsidRPr="00F56AA1">
        <w:rPr>
          <w:rFonts w:ascii="Arial" w:hAnsi="Arial" w:cs="Arial"/>
          <w:sz w:val="20"/>
          <w:szCs w:val="20"/>
        </w:rPr>
        <w:t xml:space="preserve"> přes</w:t>
      </w:r>
      <w:r w:rsidR="00B76959">
        <w:rPr>
          <w:rFonts w:ascii="Arial" w:hAnsi="Arial" w:cs="Arial"/>
          <w:sz w:val="20"/>
          <w:szCs w:val="20"/>
        </w:rPr>
        <w:t xml:space="preserve"> sklepní prostor a dále prostupem v zakladu budovy do venkovního prostoru</w:t>
      </w:r>
      <w:r w:rsidR="00314C20">
        <w:rPr>
          <w:rFonts w:ascii="Arial" w:hAnsi="Arial" w:cs="Arial"/>
          <w:sz w:val="20"/>
          <w:szCs w:val="20"/>
        </w:rPr>
        <w:t xml:space="preserve"> společnou kabelovou trasou do řadiče SSZ</w:t>
      </w:r>
      <w:bookmarkStart w:id="0" w:name="_GoBack"/>
      <w:bookmarkEnd w:id="0"/>
      <w:r w:rsidR="00F95137" w:rsidRPr="00F56AA1">
        <w:rPr>
          <w:rFonts w:ascii="Arial" w:hAnsi="Arial" w:cs="Arial"/>
          <w:sz w:val="20"/>
          <w:szCs w:val="20"/>
        </w:rPr>
        <w:t>.</w:t>
      </w:r>
      <w:r w:rsidR="00180FAA">
        <w:rPr>
          <w:rFonts w:ascii="Arial" w:hAnsi="Arial" w:cs="Arial"/>
          <w:sz w:val="20"/>
          <w:szCs w:val="20"/>
        </w:rPr>
        <w:t xml:space="preserve"> </w:t>
      </w:r>
      <w:r w:rsidR="00D11101" w:rsidRPr="00F56AA1">
        <w:rPr>
          <w:rFonts w:ascii="Arial" w:hAnsi="Arial" w:cs="Arial"/>
          <w:sz w:val="20"/>
          <w:szCs w:val="20"/>
        </w:rPr>
        <w:t>Připojovací parametry a výkonové kapacity jsou uvedeny v příloze technické zprávy dokumentace objektů a technických a technologických zařízení.</w:t>
      </w:r>
    </w:p>
    <w:p w:rsidR="005F5793" w:rsidRPr="0007262D" w:rsidRDefault="005F5793" w:rsidP="005F5793">
      <w:pPr>
        <w:pStyle w:val="Bezmezer"/>
        <w:spacing w:before="120"/>
        <w:ind w:left="360"/>
        <w:rPr>
          <w:rFonts w:ascii="Arial" w:hAnsi="Arial" w:cs="Arial"/>
          <w:b/>
          <w:sz w:val="24"/>
          <w:szCs w:val="24"/>
        </w:rPr>
      </w:pPr>
      <w:r w:rsidRPr="0007262D">
        <w:rPr>
          <w:rFonts w:ascii="Arial" w:hAnsi="Arial" w:cs="Arial"/>
          <w:b/>
          <w:sz w:val="24"/>
          <w:szCs w:val="24"/>
        </w:rPr>
        <w:t>B.</w:t>
      </w:r>
      <w:r>
        <w:rPr>
          <w:rFonts w:ascii="Arial" w:hAnsi="Arial" w:cs="Arial"/>
          <w:b/>
          <w:sz w:val="24"/>
          <w:szCs w:val="24"/>
        </w:rPr>
        <w:t>4</w:t>
      </w:r>
      <w:r w:rsidRPr="0007262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Dopravní</w:t>
      </w:r>
      <w:r w:rsidRPr="0007262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řešení</w:t>
      </w:r>
    </w:p>
    <w:p w:rsidR="005F5793" w:rsidRDefault="005F5793" w:rsidP="005F5793">
      <w:pPr>
        <w:pStyle w:val="Bezmezer"/>
        <w:spacing w:before="12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Stavba využívá a bude napojena na stávající dopravní infrastrukturu. </w:t>
      </w:r>
      <w:r w:rsidR="00856CA2">
        <w:rPr>
          <w:rFonts w:ascii="Arial" w:hAnsi="Arial" w:cs="Arial"/>
          <w:sz w:val="20"/>
          <w:szCs w:val="20"/>
        </w:rPr>
        <w:t xml:space="preserve">Navržena jsou </w:t>
      </w:r>
      <w:r w:rsidR="00856CA2" w:rsidRPr="00856CA2">
        <w:rPr>
          <w:rFonts w:ascii="Arial" w:hAnsi="Arial" w:cs="Arial"/>
          <w:sz w:val="20"/>
          <w:szCs w:val="20"/>
        </w:rPr>
        <w:t>bezbariérov</w:t>
      </w:r>
      <w:r w:rsidR="00856CA2">
        <w:rPr>
          <w:rFonts w:ascii="Arial" w:hAnsi="Arial" w:cs="Arial"/>
          <w:sz w:val="20"/>
          <w:szCs w:val="20"/>
        </w:rPr>
        <w:t>á</w:t>
      </w:r>
      <w:r w:rsidR="00856CA2" w:rsidRPr="00856CA2">
        <w:rPr>
          <w:rFonts w:ascii="Arial" w:hAnsi="Arial" w:cs="Arial"/>
          <w:sz w:val="20"/>
          <w:szCs w:val="20"/>
        </w:rPr>
        <w:t xml:space="preserve"> opatření pro přístupnost a užívání stavby osobami se sníženou s</w:t>
      </w:r>
      <w:r w:rsidR="00856CA2">
        <w:rPr>
          <w:rFonts w:ascii="Arial" w:hAnsi="Arial" w:cs="Arial"/>
          <w:sz w:val="20"/>
          <w:szCs w:val="20"/>
        </w:rPr>
        <w:t>chopností pohybu nebo orientace ve smyslu p</w:t>
      </w:r>
      <w:r w:rsidR="00856CA2" w:rsidRPr="00856CA2">
        <w:rPr>
          <w:rFonts w:ascii="Arial" w:hAnsi="Arial" w:cs="Arial"/>
          <w:sz w:val="20"/>
          <w:szCs w:val="20"/>
        </w:rPr>
        <w:t>ředpis</w:t>
      </w:r>
      <w:r w:rsidR="00856CA2">
        <w:rPr>
          <w:rFonts w:ascii="Arial" w:hAnsi="Arial" w:cs="Arial"/>
          <w:sz w:val="20"/>
          <w:szCs w:val="20"/>
        </w:rPr>
        <w:t>u</w:t>
      </w:r>
      <w:r w:rsidR="00856CA2" w:rsidRPr="00856CA2">
        <w:rPr>
          <w:rFonts w:ascii="Arial" w:hAnsi="Arial" w:cs="Arial"/>
          <w:sz w:val="20"/>
          <w:szCs w:val="20"/>
        </w:rPr>
        <w:t xml:space="preserve"> č. 398/2009 Sb.</w:t>
      </w:r>
      <w:r w:rsidR="00856CA2">
        <w:rPr>
          <w:rFonts w:ascii="Arial" w:hAnsi="Arial" w:cs="Arial"/>
          <w:sz w:val="20"/>
          <w:szCs w:val="20"/>
        </w:rPr>
        <w:t>; snížení obrub u přechodů pro chodce, vytvoření</w:t>
      </w:r>
      <w:r w:rsidR="00CC75DC">
        <w:rPr>
          <w:rFonts w:ascii="Arial" w:hAnsi="Arial" w:cs="Arial"/>
          <w:sz w:val="20"/>
          <w:szCs w:val="20"/>
        </w:rPr>
        <w:t xml:space="preserve"> vodících pásů přechodu jako součást VDZ,</w:t>
      </w:r>
      <w:r w:rsidR="00856CA2">
        <w:rPr>
          <w:rFonts w:ascii="Arial" w:hAnsi="Arial" w:cs="Arial"/>
          <w:sz w:val="20"/>
          <w:szCs w:val="20"/>
        </w:rPr>
        <w:t xml:space="preserve"> signálních a varovných pásů přechodu a jejich připojení na přirozené vodící linie</w:t>
      </w:r>
      <w:r w:rsidR="00BF09D1">
        <w:rPr>
          <w:rFonts w:ascii="Arial" w:hAnsi="Arial" w:cs="Arial"/>
          <w:sz w:val="20"/>
          <w:szCs w:val="20"/>
        </w:rPr>
        <w:t xml:space="preserve"> okolních komunikací</w:t>
      </w:r>
      <w:r w:rsidR="00856CA2">
        <w:rPr>
          <w:rFonts w:ascii="Arial" w:hAnsi="Arial" w:cs="Arial"/>
          <w:sz w:val="20"/>
          <w:szCs w:val="20"/>
        </w:rPr>
        <w:t xml:space="preserve"> a zachování maximálních pod</w:t>
      </w:r>
      <w:r w:rsidR="00FF0DCB">
        <w:rPr>
          <w:rFonts w:ascii="Arial" w:hAnsi="Arial" w:cs="Arial"/>
          <w:sz w:val="20"/>
          <w:szCs w:val="20"/>
        </w:rPr>
        <w:t>é</w:t>
      </w:r>
      <w:r w:rsidR="00856CA2">
        <w:rPr>
          <w:rFonts w:ascii="Arial" w:hAnsi="Arial" w:cs="Arial"/>
          <w:sz w:val="20"/>
          <w:szCs w:val="20"/>
        </w:rPr>
        <w:t>lných a příčných sklonů komunikací pro pěší.</w:t>
      </w:r>
    </w:p>
    <w:p w:rsidR="00856CA2" w:rsidRDefault="00856CA2" w:rsidP="006304F8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Vlastní dopravní řešení ve smyslu</w:t>
      </w:r>
      <w:r w:rsidR="00CC75DC">
        <w:rPr>
          <w:rFonts w:ascii="Arial" w:hAnsi="Arial" w:cs="Arial"/>
          <w:sz w:val="20"/>
          <w:szCs w:val="20"/>
        </w:rPr>
        <w:t xml:space="preserve"> dopravní organizace</w:t>
      </w:r>
      <w:r>
        <w:rPr>
          <w:rFonts w:ascii="Arial" w:hAnsi="Arial" w:cs="Arial"/>
          <w:sz w:val="20"/>
          <w:szCs w:val="20"/>
        </w:rPr>
        <w:t xml:space="preserve"> </w:t>
      </w:r>
      <w:r w:rsidR="006304F8">
        <w:rPr>
          <w:rFonts w:ascii="Arial" w:hAnsi="Arial" w:cs="Arial"/>
          <w:sz w:val="20"/>
          <w:szCs w:val="20"/>
        </w:rPr>
        <w:t>provozu SSZ bude vydáno jako součást dokumentace ve stupni PDPS/RDS.</w:t>
      </w:r>
    </w:p>
    <w:p w:rsidR="002A4371" w:rsidRDefault="002A4371" w:rsidP="006304F8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</w:p>
    <w:p w:rsidR="00155ACE" w:rsidRPr="00EE324D" w:rsidRDefault="00155ACE" w:rsidP="00EE324D">
      <w:pPr>
        <w:pStyle w:val="Bezmezer"/>
        <w:spacing w:before="120"/>
        <w:ind w:left="360"/>
        <w:rPr>
          <w:rFonts w:ascii="Arial" w:hAnsi="Arial" w:cs="Arial"/>
          <w:b/>
          <w:sz w:val="24"/>
          <w:szCs w:val="24"/>
        </w:rPr>
      </w:pPr>
      <w:r w:rsidRPr="00EE324D">
        <w:rPr>
          <w:rFonts w:ascii="Arial" w:hAnsi="Arial" w:cs="Arial"/>
          <w:b/>
          <w:sz w:val="24"/>
          <w:szCs w:val="24"/>
        </w:rPr>
        <w:t>B.6 Popis vlivů stavby na životní prostředí a jeho ochrana</w:t>
      </w:r>
    </w:p>
    <w:p w:rsidR="00EE324D" w:rsidRPr="00EE324D" w:rsidRDefault="00EE324D" w:rsidP="00EE324D">
      <w:pPr>
        <w:pStyle w:val="Bezmezer"/>
        <w:spacing w:before="120"/>
        <w:ind w:firstLine="567"/>
        <w:jc w:val="both"/>
        <w:rPr>
          <w:rFonts w:ascii="Arial" w:hAnsi="Arial" w:cs="Arial"/>
          <w:sz w:val="20"/>
          <w:szCs w:val="20"/>
        </w:rPr>
      </w:pPr>
      <w:r w:rsidRPr="00EE324D">
        <w:rPr>
          <w:rFonts w:ascii="Arial" w:hAnsi="Arial" w:cs="Arial"/>
          <w:sz w:val="20"/>
          <w:szCs w:val="20"/>
        </w:rPr>
        <w:t>Při realizaci akce dojde přechodně v dotčeném území ke zhoršení životního prostředí, a to zejména při výkopových pracích. Vzhledem k místu pokládky kabelů a hloubce výkopu je třeba zabezpečit, aby nedošlo k ohrožení chodců. Pro minimalizaci prašnosti v průběhu stavby bude nutno zajistit pravidelný odvoz výkopků a zametání zbytku z chodníků do výkopů. Způsob nakládání se stavebními odpady je uveden v následující kapitole.</w:t>
      </w:r>
    </w:p>
    <w:p w:rsidR="00EE324D" w:rsidRPr="00EE324D" w:rsidRDefault="00EE324D" w:rsidP="00EE324D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 w:rsidRPr="00EE324D">
        <w:rPr>
          <w:rFonts w:ascii="Arial" w:hAnsi="Arial" w:cs="Arial"/>
          <w:sz w:val="20"/>
          <w:szCs w:val="20"/>
        </w:rPr>
        <w:t>Po skončení prací nebude mít stavba negativní vliv na životní prostředí.</w:t>
      </w:r>
    </w:p>
    <w:p w:rsidR="00EE324D" w:rsidRPr="00EE324D" w:rsidRDefault="00EE324D" w:rsidP="00EE324D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 w:rsidRPr="00EE324D">
        <w:rPr>
          <w:rFonts w:ascii="Arial" w:hAnsi="Arial" w:cs="Arial"/>
          <w:sz w:val="20"/>
          <w:szCs w:val="20"/>
        </w:rPr>
        <w:t>V rámci pokládky kabel</w:t>
      </w:r>
      <w:r w:rsidR="00A65C6A">
        <w:rPr>
          <w:rFonts w:ascii="Arial" w:hAnsi="Arial" w:cs="Arial"/>
          <w:sz w:val="20"/>
          <w:szCs w:val="20"/>
        </w:rPr>
        <w:t>ů</w:t>
      </w:r>
      <w:r w:rsidRPr="00EE324D">
        <w:rPr>
          <w:rFonts w:ascii="Arial" w:hAnsi="Arial" w:cs="Arial"/>
          <w:sz w:val="20"/>
          <w:szCs w:val="20"/>
        </w:rPr>
        <w:t xml:space="preserve"> nedojde ke kácení stromů či keřů. Výkopové práce na kabelových rýhách prováděných poblíž stromů budou prováděny ručně s maximální opatrností a nesmí při nich dojít k poškození kořenového systému stromů. Případná poranění je nutno ošetřit (prostředky k ošetření ran, růstovými stimulátory). Kořeny je nutno chránit před vysycháním a před účinky mrazu. </w:t>
      </w:r>
    </w:p>
    <w:p w:rsidR="00EE324D" w:rsidRPr="00EE324D" w:rsidRDefault="00EE324D" w:rsidP="00EE324D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 w:rsidRPr="00EE324D">
        <w:rPr>
          <w:rFonts w:ascii="Arial" w:hAnsi="Arial" w:cs="Arial"/>
          <w:sz w:val="20"/>
          <w:szCs w:val="20"/>
        </w:rPr>
        <w:t xml:space="preserve">Bude respektována </w:t>
      </w:r>
      <w:r w:rsidRPr="00EE324D">
        <w:rPr>
          <w:rFonts w:ascii="Arial" w:hAnsi="Arial" w:cs="Arial"/>
          <w:b/>
          <w:sz w:val="20"/>
          <w:szCs w:val="20"/>
        </w:rPr>
        <w:t>ČSN 83 9061 Ochrana stromů, porostů a ploch pro vegetaci při stavebních činnostech.</w:t>
      </w:r>
    </w:p>
    <w:p w:rsidR="00EE324D" w:rsidRDefault="00EE324D" w:rsidP="00EE324D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 w:rsidRPr="00EE324D">
        <w:rPr>
          <w:rFonts w:ascii="Arial" w:hAnsi="Arial" w:cs="Arial"/>
          <w:sz w:val="20"/>
          <w:szCs w:val="20"/>
        </w:rPr>
        <w:t>Všechny kabely SSZ budou v celé trase uloženy v plastových trubkách. Výkopové práce budou prováděny ručně.</w:t>
      </w:r>
    </w:p>
    <w:p w:rsidR="00651531" w:rsidRPr="00651531" w:rsidRDefault="00651531" w:rsidP="00930BE2">
      <w:pPr>
        <w:pStyle w:val="Bezmezer"/>
        <w:keepNext/>
        <w:spacing w:before="120"/>
        <w:ind w:firstLine="567"/>
        <w:jc w:val="both"/>
        <w:rPr>
          <w:rFonts w:ascii="Arial" w:hAnsi="Arial" w:cs="Arial"/>
          <w:i/>
          <w:sz w:val="20"/>
          <w:szCs w:val="20"/>
        </w:rPr>
      </w:pPr>
      <w:r w:rsidRPr="00651531">
        <w:rPr>
          <w:rFonts w:ascii="Arial" w:hAnsi="Arial" w:cs="Arial"/>
          <w:i/>
          <w:sz w:val="20"/>
          <w:szCs w:val="20"/>
        </w:rPr>
        <w:t>Hluk ze stavební činnosti</w:t>
      </w:r>
    </w:p>
    <w:p w:rsidR="00651531" w:rsidRPr="00651531" w:rsidRDefault="00651531" w:rsidP="00930BE2">
      <w:pPr>
        <w:pStyle w:val="Bezmezer"/>
        <w:keepNext/>
        <w:ind w:firstLine="567"/>
        <w:jc w:val="both"/>
        <w:rPr>
          <w:rFonts w:ascii="Arial" w:hAnsi="Arial" w:cs="Arial"/>
          <w:sz w:val="20"/>
          <w:szCs w:val="20"/>
        </w:rPr>
      </w:pPr>
      <w:r w:rsidRPr="00651531">
        <w:rPr>
          <w:rFonts w:ascii="Arial" w:hAnsi="Arial" w:cs="Arial"/>
          <w:sz w:val="20"/>
          <w:szCs w:val="20"/>
        </w:rPr>
        <w:t>Hladina hluku ze stavební činnosti nesmí přesahovat LAeq 6</w:t>
      </w:r>
      <w:r w:rsidR="00BA27D8">
        <w:rPr>
          <w:rFonts w:ascii="Arial" w:hAnsi="Arial" w:cs="Arial"/>
          <w:sz w:val="20"/>
          <w:szCs w:val="20"/>
        </w:rPr>
        <w:t>5</w:t>
      </w:r>
      <w:r w:rsidRPr="00651531">
        <w:rPr>
          <w:rFonts w:ascii="Arial" w:hAnsi="Arial" w:cs="Arial"/>
          <w:sz w:val="20"/>
          <w:szCs w:val="20"/>
        </w:rPr>
        <w:t xml:space="preserve"> dB v době od 7,00 – 21,00 hod, LAeq </w:t>
      </w:r>
      <w:r w:rsidR="00BA27D8">
        <w:rPr>
          <w:rFonts w:ascii="Arial" w:hAnsi="Arial" w:cs="Arial"/>
          <w:sz w:val="20"/>
          <w:szCs w:val="20"/>
        </w:rPr>
        <w:t>6</w:t>
      </w:r>
      <w:r w:rsidRPr="00651531">
        <w:rPr>
          <w:rFonts w:ascii="Arial" w:hAnsi="Arial" w:cs="Arial"/>
          <w:sz w:val="20"/>
          <w:szCs w:val="20"/>
        </w:rPr>
        <w:t>0 dB v době od 6,00 – 7,00 hod a od 21,00 – 22,00 hod a LAeq 4</w:t>
      </w:r>
      <w:r w:rsidR="00BA27D8">
        <w:rPr>
          <w:rFonts w:ascii="Arial" w:hAnsi="Arial" w:cs="Arial"/>
          <w:sz w:val="20"/>
          <w:szCs w:val="20"/>
        </w:rPr>
        <w:t>5</w:t>
      </w:r>
      <w:r w:rsidRPr="00651531">
        <w:rPr>
          <w:rFonts w:ascii="Arial" w:hAnsi="Arial" w:cs="Arial"/>
          <w:sz w:val="20"/>
          <w:szCs w:val="20"/>
        </w:rPr>
        <w:t xml:space="preserve"> dB v době od 22,00 – 6,00 hod ve venkovním chráněném prostoru.</w:t>
      </w:r>
    </w:p>
    <w:p w:rsidR="00651531" w:rsidRPr="00651531" w:rsidRDefault="00651531" w:rsidP="00651531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 w:rsidRPr="00651531">
        <w:rPr>
          <w:rFonts w:ascii="Arial" w:hAnsi="Arial" w:cs="Arial"/>
          <w:sz w:val="20"/>
          <w:szCs w:val="20"/>
        </w:rPr>
        <w:t>Práce, u kterých nelze dodržet hladinu hluku v LAeq 6</w:t>
      </w:r>
      <w:r w:rsidR="00BA27D8">
        <w:rPr>
          <w:rFonts w:ascii="Arial" w:hAnsi="Arial" w:cs="Arial"/>
          <w:sz w:val="20"/>
          <w:szCs w:val="20"/>
        </w:rPr>
        <w:t>5</w:t>
      </w:r>
      <w:r w:rsidRPr="00651531">
        <w:rPr>
          <w:rFonts w:ascii="Arial" w:hAnsi="Arial" w:cs="Arial"/>
          <w:sz w:val="20"/>
          <w:szCs w:val="20"/>
        </w:rPr>
        <w:t xml:space="preserve"> dB, musí být použito mobilních zástěn s absorpční vrstvou k ochraně přilehlé chráněné zástavby a nasazování stavební mechanizace s tichým chodem.</w:t>
      </w:r>
    </w:p>
    <w:p w:rsidR="00EE324D" w:rsidRDefault="00651531" w:rsidP="00651531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 w:rsidRPr="00651531">
        <w:rPr>
          <w:rFonts w:ascii="Arial" w:hAnsi="Arial" w:cs="Arial"/>
          <w:sz w:val="20"/>
          <w:szCs w:val="20"/>
        </w:rPr>
        <w:t>Výkopové práce pro uložení kabelů budou prováděny ručně bez mechanizace, výjimkou bude pouze krátkodobé použití mechanizace k narušení povrchů chodníků. Jde o stavbu časově nenáročnou trvající 7 – 14 dní, bez vlivu nadměrného hluku na okolí.</w:t>
      </w:r>
    </w:p>
    <w:p w:rsidR="002E4E09" w:rsidRPr="00651531" w:rsidRDefault="002E4E09" w:rsidP="002E4E09">
      <w:pPr>
        <w:pStyle w:val="Bezmezer"/>
        <w:keepNext/>
        <w:spacing w:before="120"/>
        <w:ind w:firstLine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Ochrana povrchových a podzemních vod</w:t>
      </w:r>
    </w:p>
    <w:p w:rsidR="002E4E09" w:rsidRDefault="002E4E09" w:rsidP="002E4E09">
      <w:pPr>
        <w:pStyle w:val="Bezmezer"/>
        <w:keepNext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provádění výkopových prací nesmí dojít ke kontaminaci </w:t>
      </w:r>
      <w:r w:rsidRPr="002E4E09">
        <w:rPr>
          <w:rFonts w:ascii="Arial" w:hAnsi="Arial" w:cs="Arial"/>
          <w:sz w:val="20"/>
          <w:szCs w:val="20"/>
        </w:rPr>
        <w:t>povrchových a podzemních vod</w:t>
      </w:r>
      <w:r>
        <w:rPr>
          <w:rFonts w:ascii="Arial" w:hAnsi="Arial" w:cs="Arial"/>
          <w:sz w:val="20"/>
          <w:szCs w:val="20"/>
        </w:rPr>
        <w:t xml:space="preserve"> závadnými látkami</w:t>
      </w:r>
      <w:r w:rsidRPr="00651531">
        <w:rPr>
          <w:rFonts w:ascii="Arial" w:hAnsi="Arial" w:cs="Arial"/>
          <w:sz w:val="20"/>
          <w:szCs w:val="20"/>
        </w:rPr>
        <w:t>.</w:t>
      </w:r>
    </w:p>
    <w:p w:rsidR="002E4E09" w:rsidRPr="00651531" w:rsidRDefault="002E4E09" w:rsidP="002E4E09">
      <w:pPr>
        <w:pStyle w:val="Bezmezer"/>
        <w:keepNext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Mechanizační prostředky musí být zabezpečeny před úniky olejů a jiných ropných látek, rovněž tak musí být zajištěny činnosti, které by mohly způsobit kontaminaci</w:t>
      </w:r>
      <w:r w:rsidR="001570D2">
        <w:rPr>
          <w:rFonts w:ascii="Arial" w:hAnsi="Arial" w:cs="Arial"/>
          <w:sz w:val="20"/>
          <w:szCs w:val="20"/>
        </w:rPr>
        <w:t xml:space="preserve"> </w:t>
      </w:r>
      <w:r w:rsidR="001570D2" w:rsidRPr="002E4E09">
        <w:rPr>
          <w:rFonts w:ascii="Arial" w:hAnsi="Arial" w:cs="Arial"/>
          <w:sz w:val="20"/>
          <w:szCs w:val="20"/>
        </w:rPr>
        <w:t>povrchových</w:t>
      </w:r>
      <w:r w:rsidR="001570D2">
        <w:rPr>
          <w:rFonts w:ascii="Arial" w:hAnsi="Arial" w:cs="Arial"/>
          <w:sz w:val="20"/>
          <w:szCs w:val="20"/>
        </w:rPr>
        <w:t xml:space="preserve"> závadnými látkami.</w:t>
      </w:r>
    </w:p>
    <w:p w:rsidR="009106B2" w:rsidRDefault="00D05E39" w:rsidP="009106B2">
      <w:pPr>
        <w:pStyle w:val="Bezmezer"/>
        <w:spacing w:before="120"/>
        <w:ind w:firstLine="567"/>
        <w:jc w:val="both"/>
        <w:rPr>
          <w:rFonts w:ascii="Arial" w:hAnsi="Arial" w:cs="Arial"/>
          <w:i/>
          <w:sz w:val="20"/>
          <w:szCs w:val="20"/>
        </w:rPr>
      </w:pPr>
      <w:r w:rsidRPr="00D05E39">
        <w:rPr>
          <w:rFonts w:ascii="Arial" w:hAnsi="Arial" w:cs="Arial"/>
          <w:i/>
          <w:sz w:val="20"/>
          <w:szCs w:val="20"/>
        </w:rPr>
        <w:t>Způsob naložení se stavebními odpady</w:t>
      </w:r>
    </w:p>
    <w:p w:rsidR="009106B2" w:rsidRDefault="009106B2" w:rsidP="009106B2">
      <w:pPr>
        <w:pStyle w:val="Bezmezer"/>
        <w:spacing w:before="120"/>
        <w:ind w:firstLine="567"/>
        <w:jc w:val="both"/>
        <w:rPr>
          <w:rFonts w:ascii="Arial" w:hAnsi="Arial" w:cs="Arial"/>
          <w:sz w:val="20"/>
          <w:szCs w:val="20"/>
        </w:rPr>
      </w:pPr>
      <w:r w:rsidRPr="009106B2">
        <w:rPr>
          <w:rFonts w:ascii="Arial" w:hAnsi="Arial" w:cs="Arial"/>
          <w:sz w:val="20"/>
          <w:szCs w:val="20"/>
        </w:rPr>
        <w:tab/>
        <w:t xml:space="preserve">S odpadem vzniklým při stavebních pracích dle předložené projektové dokumentace bude naloženo v souladu se zákonem č. 541/2020Sb., o odpadech, dle vyhlášky č. 273/2021Sb., o podrobnostech nakládání s odpady a vyhlášky č. 8/2021 Sb., o Katalogu odpadů a posuzování vlastností odpadů (Katalog odpadů).  </w:t>
      </w:r>
    </w:p>
    <w:p w:rsidR="009106B2" w:rsidRDefault="009106B2" w:rsidP="009106B2">
      <w:pPr>
        <w:pStyle w:val="Bezmezer"/>
        <w:keepNext/>
        <w:ind w:firstLine="567"/>
        <w:jc w:val="both"/>
        <w:rPr>
          <w:rFonts w:ascii="Arial" w:hAnsi="Arial" w:cs="Arial"/>
          <w:sz w:val="20"/>
          <w:szCs w:val="20"/>
        </w:rPr>
      </w:pPr>
    </w:p>
    <w:p w:rsidR="009106B2" w:rsidRDefault="009106B2" w:rsidP="009106B2">
      <w:pPr>
        <w:pStyle w:val="Bezmezer"/>
        <w:keepNext/>
        <w:ind w:firstLine="567"/>
        <w:jc w:val="both"/>
        <w:rPr>
          <w:rFonts w:ascii="Arial" w:hAnsi="Arial" w:cs="Arial"/>
          <w:sz w:val="20"/>
          <w:szCs w:val="20"/>
        </w:rPr>
      </w:pPr>
    </w:p>
    <w:p w:rsidR="009106B2" w:rsidRPr="009106B2" w:rsidRDefault="009106B2" w:rsidP="009106B2">
      <w:pPr>
        <w:pStyle w:val="Bezmezer"/>
        <w:keepNext/>
        <w:ind w:firstLine="567"/>
        <w:jc w:val="both"/>
        <w:rPr>
          <w:rFonts w:ascii="Arial" w:hAnsi="Arial" w:cs="Arial"/>
          <w:sz w:val="20"/>
          <w:szCs w:val="20"/>
        </w:rPr>
      </w:pPr>
    </w:p>
    <w:p w:rsidR="00EE324D" w:rsidRDefault="00D05E39" w:rsidP="000F7E0C">
      <w:pPr>
        <w:pStyle w:val="Bezmezer"/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D05E39">
        <w:rPr>
          <w:rFonts w:ascii="Arial" w:hAnsi="Arial" w:cs="Arial"/>
          <w:sz w:val="20"/>
          <w:szCs w:val="20"/>
        </w:rPr>
        <w:t>Odpady vzniklé při stavbě:</w:t>
      </w:r>
    </w:p>
    <w:tbl>
      <w:tblPr>
        <w:tblW w:w="0" w:type="auto"/>
        <w:tblInd w:w="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8"/>
        <w:gridCol w:w="1843"/>
        <w:gridCol w:w="629"/>
        <w:gridCol w:w="2631"/>
        <w:gridCol w:w="2835"/>
      </w:tblGrid>
      <w:tr w:rsidR="000F7E0C" w:rsidRPr="000F7E0C" w:rsidTr="00D500BE">
        <w:trPr>
          <w:trHeight w:val="253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7E0C">
              <w:rPr>
                <w:rFonts w:ascii="Arial" w:hAnsi="Arial" w:cs="Arial"/>
                <w:b/>
                <w:bCs/>
                <w:sz w:val="18"/>
                <w:szCs w:val="18"/>
              </w:rPr>
              <w:t>Katalog. č. odpadu dle</w:t>
            </w:r>
          </w:p>
          <w:p w:rsidR="000F7E0C" w:rsidRPr="000F7E0C" w:rsidRDefault="000F7E0C" w:rsidP="007B0E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7E0C">
              <w:rPr>
                <w:rFonts w:ascii="Arial" w:hAnsi="Arial" w:cs="Arial"/>
                <w:b/>
                <w:bCs/>
                <w:sz w:val="18"/>
                <w:szCs w:val="18"/>
              </w:rPr>
              <w:t>vyhl. MŽP</w:t>
            </w:r>
          </w:p>
          <w:p w:rsidR="000F7E0C" w:rsidRPr="000F7E0C" w:rsidRDefault="000F7E0C" w:rsidP="000673E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7E0C">
              <w:rPr>
                <w:rFonts w:ascii="Arial" w:hAnsi="Arial" w:cs="Arial"/>
                <w:b/>
                <w:bCs/>
                <w:sz w:val="18"/>
                <w:szCs w:val="18"/>
              </w:rPr>
              <w:t>č.</w:t>
            </w:r>
            <w:r w:rsidR="000673E2">
              <w:rPr>
                <w:rFonts w:ascii="Arial" w:hAnsi="Arial" w:cs="Arial"/>
                <w:b/>
                <w:bCs/>
                <w:sz w:val="18"/>
                <w:szCs w:val="18"/>
              </w:rPr>
              <w:t>93</w:t>
            </w:r>
            <w:r w:rsidRPr="000F7E0C">
              <w:rPr>
                <w:rFonts w:ascii="Arial" w:hAnsi="Arial" w:cs="Arial"/>
                <w:b/>
                <w:bCs/>
                <w:sz w:val="18"/>
                <w:szCs w:val="18"/>
              </w:rPr>
              <w:t>/201</w:t>
            </w:r>
            <w:r w:rsidR="000673E2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Pr="000F7E0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Sb.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7E0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Specifikace odpadu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7E0C">
              <w:rPr>
                <w:rFonts w:ascii="Arial" w:hAnsi="Arial" w:cs="Arial"/>
                <w:b/>
                <w:bCs/>
                <w:sz w:val="18"/>
                <w:szCs w:val="18"/>
              </w:rPr>
              <w:t>Kategorie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7E0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Způsob naložení </w:t>
            </w:r>
          </w:p>
          <w:p w:rsidR="000F7E0C" w:rsidRPr="000F7E0C" w:rsidRDefault="000F7E0C" w:rsidP="007B0E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7E0C">
              <w:rPr>
                <w:rFonts w:ascii="Arial" w:hAnsi="Arial" w:cs="Arial"/>
                <w:b/>
                <w:bCs/>
                <w:sz w:val="18"/>
                <w:szCs w:val="18"/>
              </w:rPr>
              <w:t>s odpadem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7E0C">
              <w:rPr>
                <w:rFonts w:ascii="Arial" w:hAnsi="Arial" w:cs="Arial"/>
                <w:b/>
                <w:bCs/>
                <w:sz w:val="18"/>
                <w:szCs w:val="18"/>
              </w:rPr>
              <w:t>Poznámka</w:t>
            </w:r>
          </w:p>
        </w:tc>
      </w:tr>
      <w:tr w:rsidR="000F7E0C" w:rsidRPr="000F7E0C" w:rsidTr="00D500BE">
        <w:trPr>
          <w:trHeight w:val="397"/>
        </w:trPr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150101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papírové a lepenkové obaly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D2688D" w:rsidP="007B0E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Bude předáno oprávněné osobě k nakládání s odpadem (recyklace)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obalový materiál od návěstidel apod.</w:t>
            </w:r>
          </w:p>
        </w:tc>
      </w:tr>
      <w:tr w:rsidR="000F7E0C" w:rsidRPr="000F7E0C" w:rsidTr="00D500BE">
        <w:trPr>
          <w:trHeight w:val="397"/>
        </w:trPr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150102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plastové obaly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D2688D" w:rsidP="007B0E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Bude předáno oprávněné osobě k nakládání s odpadem (recyklace)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obalový materiál od stavebních materiálů</w:t>
            </w:r>
          </w:p>
        </w:tc>
      </w:tr>
      <w:tr w:rsidR="000F7E0C" w:rsidRPr="000F7E0C" w:rsidTr="00D500BE">
        <w:trPr>
          <w:trHeight w:val="397"/>
        </w:trPr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150103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dřevěné obaly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D2688D" w:rsidP="007B0E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Bude předáno oprávněné osobě k nakládání s odpadem (recyklace)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palety od řadiče a kab.skříně</w:t>
            </w:r>
          </w:p>
        </w:tc>
      </w:tr>
      <w:tr w:rsidR="000F7E0C" w:rsidRPr="000F7E0C" w:rsidTr="00D500BE">
        <w:trPr>
          <w:trHeight w:val="397"/>
        </w:trPr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170101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673E2" w:rsidP="007B0E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0F7E0C" w:rsidRPr="000F7E0C">
              <w:rPr>
                <w:rFonts w:ascii="Arial" w:hAnsi="Arial" w:cs="Arial"/>
                <w:sz w:val="18"/>
                <w:szCs w:val="18"/>
              </w:rPr>
              <w:t>eton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Skládka betonu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podkladní vrstva komunikací</w:t>
            </w:r>
          </w:p>
        </w:tc>
      </w:tr>
      <w:tr w:rsidR="000F7E0C" w:rsidRPr="000F7E0C" w:rsidTr="00D500BE">
        <w:trPr>
          <w:trHeight w:val="397"/>
        </w:trPr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170405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železo a ocel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Kovošrot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přestavné sloupky dopravních značek, sig. sloupy</w:t>
            </w:r>
          </w:p>
        </w:tc>
      </w:tr>
      <w:tr w:rsidR="000F7E0C" w:rsidRPr="000F7E0C" w:rsidTr="00D500BE">
        <w:trPr>
          <w:trHeight w:val="397"/>
        </w:trPr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170411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673E2" w:rsidP="007B0E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="000F7E0C" w:rsidRPr="000F7E0C">
              <w:rPr>
                <w:rFonts w:ascii="Arial" w:hAnsi="Arial" w:cs="Arial"/>
                <w:sz w:val="18"/>
                <w:szCs w:val="18"/>
              </w:rPr>
              <w:t>abely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Kovošrot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kabely</w:t>
            </w:r>
          </w:p>
        </w:tc>
      </w:tr>
      <w:tr w:rsidR="000F7E0C" w:rsidRPr="000F7E0C" w:rsidTr="00D500BE">
        <w:trPr>
          <w:trHeight w:val="397"/>
        </w:trPr>
        <w:tc>
          <w:tcPr>
            <w:tcW w:w="1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170504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zemina a kamení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E0C" w:rsidRPr="000F7E0C" w:rsidRDefault="00D2688D" w:rsidP="007B0E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Přebytečná zemina bude uložena na povolenou skládku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E0C" w:rsidRPr="000F7E0C" w:rsidRDefault="000F7E0C" w:rsidP="007B0E6B">
            <w:pPr>
              <w:rPr>
                <w:rFonts w:ascii="Arial" w:hAnsi="Arial" w:cs="Arial"/>
                <w:sz w:val="18"/>
                <w:szCs w:val="18"/>
              </w:rPr>
            </w:pPr>
            <w:r w:rsidRPr="000F7E0C">
              <w:rPr>
                <w:rFonts w:ascii="Arial" w:hAnsi="Arial" w:cs="Arial"/>
                <w:sz w:val="18"/>
                <w:szCs w:val="18"/>
              </w:rPr>
              <w:t>vykopaná zemina</w:t>
            </w:r>
          </w:p>
        </w:tc>
      </w:tr>
    </w:tbl>
    <w:p w:rsidR="009106B2" w:rsidRPr="009106B2" w:rsidRDefault="009106B2" w:rsidP="009106B2">
      <w:pPr>
        <w:pStyle w:val="Bezmezer"/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9106B2">
        <w:rPr>
          <w:rFonts w:ascii="Arial" w:hAnsi="Arial" w:cs="Arial"/>
          <w:sz w:val="20"/>
          <w:szCs w:val="20"/>
        </w:rPr>
        <w:t>Bude dána přednost využití před jejich odstraněním, odpad, který nelze vytřídit bude ihned odvážen na řízené skládky. Odpady budou předány pouze osobám, které jsou oprávněné k převzetí odpadů. Dodavatel zemních prací je povinen vést průběžnou evidenci o odpadech a způsobech nakládání s nimi. K předání ukončené stavby budou doloženy doklady o předání odpadů oprávněné osobě</w:t>
      </w:r>
      <w:r>
        <w:rPr>
          <w:rFonts w:ascii="Arial" w:hAnsi="Arial" w:cs="Arial"/>
          <w:sz w:val="20"/>
          <w:szCs w:val="20"/>
        </w:rPr>
        <w:t xml:space="preserve"> </w:t>
      </w:r>
      <w:r w:rsidRPr="009106B2">
        <w:rPr>
          <w:rFonts w:ascii="Arial" w:hAnsi="Arial" w:cs="Arial"/>
          <w:sz w:val="20"/>
          <w:szCs w:val="20"/>
        </w:rPr>
        <w:t>k nakládání s odpadem.</w:t>
      </w:r>
    </w:p>
    <w:p w:rsidR="009106B2" w:rsidRDefault="009106B2" w:rsidP="00225B71">
      <w:pPr>
        <w:pStyle w:val="Bezmezer"/>
        <w:spacing w:before="120"/>
        <w:ind w:left="360"/>
        <w:rPr>
          <w:rFonts w:ascii="Arial" w:hAnsi="Arial" w:cs="Arial"/>
          <w:b/>
          <w:sz w:val="24"/>
          <w:szCs w:val="24"/>
        </w:rPr>
      </w:pPr>
    </w:p>
    <w:p w:rsidR="00225B71" w:rsidRPr="00EE324D" w:rsidRDefault="00225B71" w:rsidP="00225B71">
      <w:pPr>
        <w:pStyle w:val="Bezmezer"/>
        <w:spacing w:before="120"/>
        <w:ind w:left="360"/>
        <w:rPr>
          <w:rFonts w:ascii="Arial" w:hAnsi="Arial" w:cs="Arial"/>
          <w:b/>
          <w:sz w:val="24"/>
          <w:szCs w:val="24"/>
        </w:rPr>
      </w:pPr>
      <w:r w:rsidRPr="00EE324D">
        <w:rPr>
          <w:rFonts w:ascii="Arial" w:hAnsi="Arial" w:cs="Arial"/>
          <w:b/>
          <w:sz w:val="24"/>
          <w:szCs w:val="24"/>
        </w:rPr>
        <w:t>B.</w:t>
      </w:r>
      <w:r>
        <w:rPr>
          <w:rFonts w:ascii="Arial" w:hAnsi="Arial" w:cs="Arial"/>
          <w:b/>
          <w:sz w:val="24"/>
          <w:szCs w:val="24"/>
        </w:rPr>
        <w:t>8</w:t>
      </w:r>
      <w:r w:rsidRPr="00EE324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Zásady organizace výstavby</w:t>
      </w:r>
    </w:p>
    <w:p w:rsidR="00225B71" w:rsidRPr="001B5D37" w:rsidRDefault="00225B71" w:rsidP="00225B71">
      <w:pPr>
        <w:pStyle w:val="Bezmezer"/>
        <w:spacing w:before="120"/>
        <w:ind w:firstLine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Pr="00225B71">
        <w:rPr>
          <w:rFonts w:ascii="Arial" w:hAnsi="Arial" w:cs="Arial"/>
          <w:b/>
          <w:sz w:val="20"/>
          <w:szCs w:val="20"/>
        </w:rPr>
        <w:t>ásady bezpečnosti a ochrany</w:t>
      </w:r>
      <w:r>
        <w:rPr>
          <w:rFonts w:ascii="Arial" w:hAnsi="Arial" w:cs="Arial"/>
          <w:b/>
          <w:sz w:val="20"/>
          <w:szCs w:val="20"/>
        </w:rPr>
        <w:t xml:space="preserve"> zdraví při práci na staveništi</w:t>
      </w:r>
    </w:p>
    <w:p w:rsidR="00225B71" w:rsidRPr="00225B71" w:rsidRDefault="00225B71" w:rsidP="00225B71">
      <w:pPr>
        <w:pStyle w:val="Bezmezer"/>
        <w:spacing w:before="120"/>
        <w:ind w:firstLine="567"/>
        <w:jc w:val="both"/>
        <w:rPr>
          <w:rFonts w:ascii="Arial" w:hAnsi="Arial" w:cs="Arial"/>
          <w:sz w:val="20"/>
          <w:szCs w:val="20"/>
        </w:rPr>
      </w:pPr>
      <w:r w:rsidRPr="00225B71">
        <w:rPr>
          <w:rFonts w:ascii="Arial" w:hAnsi="Arial" w:cs="Arial"/>
          <w:sz w:val="20"/>
          <w:szCs w:val="20"/>
        </w:rPr>
        <w:t>Projekt je zpracován v souladu s obecnými předpisy o bezpečnosti práce, na které se odvolává, a s kmenovou normou (nebo normami) dotčeného oboru činnosti.</w:t>
      </w:r>
    </w:p>
    <w:p w:rsidR="006C48E3" w:rsidRDefault="00225B71" w:rsidP="00225B71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 w:rsidRPr="00225B71">
        <w:rPr>
          <w:rFonts w:ascii="Arial" w:hAnsi="Arial" w:cs="Arial"/>
          <w:sz w:val="20"/>
          <w:szCs w:val="20"/>
        </w:rPr>
        <w:t>Pro montáž bude zpracována technologie postupu montáže, kterou zpracuje dodavatelská organizace. Navržená technologie obsahuje a respektuje všechny platné bezpečnostní předpisy pro daný obor činnosti. Při montážích budou použity všechny předepsané ochranné pomůcky, dodrženy bezpečnostní předpisy ministerstva zdravotnictví o hygienických požadavcích na pracovní prostředí. Pracovníci budou s předpisy k zajištění bezpečnosti práce seznámeni prokazatelně, alespoň v rozsahu potřebném pro prováděné práce</w:t>
      </w:r>
      <w:r>
        <w:rPr>
          <w:rFonts w:ascii="Arial" w:hAnsi="Arial" w:cs="Arial"/>
          <w:sz w:val="20"/>
          <w:szCs w:val="20"/>
        </w:rPr>
        <w:t>, jedná se především o následující:</w:t>
      </w:r>
    </w:p>
    <w:p w:rsidR="00225B71" w:rsidRPr="00225B71" w:rsidRDefault="00225B71" w:rsidP="00225B71">
      <w:pPr>
        <w:pStyle w:val="Bezmezer"/>
        <w:ind w:firstLine="567"/>
        <w:jc w:val="both"/>
        <w:rPr>
          <w:rFonts w:ascii="Arial" w:hAnsi="Arial" w:cs="Arial"/>
          <w:sz w:val="20"/>
        </w:rPr>
      </w:pPr>
      <w:r w:rsidRPr="00225B71">
        <w:rPr>
          <w:rFonts w:ascii="Arial" w:hAnsi="Arial" w:cs="Arial"/>
          <w:sz w:val="20"/>
        </w:rPr>
        <w:t>Nařízení vlády č. 361/2007 Sb., kterým se stanoví podmínky ochrany zdraví při práci</w:t>
      </w:r>
    </w:p>
    <w:p w:rsidR="00225B71" w:rsidRPr="00225B71" w:rsidRDefault="00225B71" w:rsidP="00225B71">
      <w:pPr>
        <w:pStyle w:val="Bezmezer"/>
        <w:ind w:firstLine="567"/>
        <w:rPr>
          <w:rFonts w:ascii="Arial" w:hAnsi="Arial" w:cs="Arial"/>
          <w:sz w:val="20"/>
        </w:rPr>
      </w:pPr>
      <w:r w:rsidRPr="00225B71">
        <w:rPr>
          <w:rFonts w:ascii="Arial" w:hAnsi="Arial" w:cs="Arial"/>
          <w:sz w:val="20"/>
        </w:rPr>
        <w:t>Zákon č. 250/2021 Sb. o bezpečnosti práce v souvislosti s provozem vyhrazených technických zařízení a o změně souvisejících zákonů</w:t>
      </w:r>
    </w:p>
    <w:p w:rsidR="00225B71" w:rsidRPr="00225B71" w:rsidRDefault="00225B71" w:rsidP="00225B71">
      <w:pPr>
        <w:pStyle w:val="Bezmezer"/>
        <w:ind w:firstLine="567"/>
        <w:rPr>
          <w:rFonts w:ascii="Arial" w:hAnsi="Arial" w:cs="Arial"/>
          <w:sz w:val="20"/>
        </w:rPr>
      </w:pPr>
      <w:r w:rsidRPr="00225B71">
        <w:rPr>
          <w:rFonts w:ascii="Arial" w:hAnsi="Arial" w:cs="Arial"/>
          <w:sz w:val="20"/>
        </w:rPr>
        <w:t>Vyhláška č. 48/1982 Sb. Českého úřadu bezpečnosti práce, kterou se stanoví základní požadavky k zajištění bezpečnosti práce a technických zařízení</w:t>
      </w:r>
    </w:p>
    <w:p w:rsidR="00225B71" w:rsidRPr="00225B71" w:rsidRDefault="00225B71" w:rsidP="00225B71">
      <w:pPr>
        <w:pStyle w:val="Bezmezer"/>
        <w:ind w:firstLine="567"/>
        <w:rPr>
          <w:rFonts w:ascii="Arial" w:hAnsi="Arial" w:cs="Arial"/>
          <w:sz w:val="20"/>
        </w:rPr>
      </w:pPr>
      <w:r w:rsidRPr="00225B71">
        <w:rPr>
          <w:rFonts w:ascii="Arial" w:hAnsi="Arial" w:cs="Arial"/>
          <w:sz w:val="20"/>
        </w:rPr>
        <w:t>Vyhláška č. 207/1991 Sb., kterou se mění a doplňuje vyhláška Českého úřadu bezpečnosti práce č. 48/1982 Sb., kterou se stanoví základní požadavky k zajištění bezpečnosti práce a technických zařízení</w:t>
      </w:r>
    </w:p>
    <w:p w:rsidR="00225B71" w:rsidRPr="00225B71" w:rsidRDefault="00225B71" w:rsidP="00225B71">
      <w:pPr>
        <w:pStyle w:val="Bezmezer"/>
        <w:ind w:firstLine="567"/>
        <w:rPr>
          <w:rFonts w:ascii="Arial" w:hAnsi="Arial" w:cs="Arial"/>
          <w:sz w:val="20"/>
        </w:rPr>
      </w:pPr>
      <w:r w:rsidRPr="00225B71">
        <w:rPr>
          <w:rFonts w:ascii="Arial" w:hAnsi="Arial" w:cs="Arial"/>
          <w:sz w:val="20"/>
        </w:rPr>
        <w:t>Vyhláška č. 192/2005 Sb., kterou se mění vyhláška Českého úřadu bezpečnosti práce č. 48/1982 Sb., kterou se stanoví základní požadavky k zajištění bezpečnosti práce a technických zařízení, ve znění pozdějších předpisů</w:t>
      </w:r>
    </w:p>
    <w:p w:rsidR="00225B71" w:rsidRPr="00225B71" w:rsidRDefault="00225B71" w:rsidP="00225B71">
      <w:pPr>
        <w:pStyle w:val="Bezmezer"/>
        <w:ind w:firstLine="567"/>
        <w:rPr>
          <w:rFonts w:ascii="Arial" w:hAnsi="Arial" w:cs="Arial"/>
          <w:sz w:val="20"/>
        </w:rPr>
      </w:pPr>
      <w:r w:rsidRPr="00225B71">
        <w:rPr>
          <w:rFonts w:ascii="Arial" w:hAnsi="Arial" w:cs="Arial"/>
          <w:sz w:val="20"/>
        </w:rPr>
        <w:t>Nařízení vlády č. 272/2011 Sb. o ochraně zdraví před nepříznivými účinky hluku a vibrací</w:t>
      </w:r>
    </w:p>
    <w:p w:rsidR="00225B71" w:rsidRPr="00225B71" w:rsidRDefault="00225B71" w:rsidP="00225B71">
      <w:pPr>
        <w:pStyle w:val="Bezmezer"/>
        <w:ind w:firstLine="567"/>
        <w:rPr>
          <w:rFonts w:ascii="Arial" w:hAnsi="Arial" w:cs="Arial"/>
          <w:sz w:val="20"/>
        </w:rPr>
      </w:pPr>
      <w:r w:rsidRPr="00225B71">
        <w:rPr>
          <w:rFonts w:ascii="Arial" w:hAnsi="Arial" w:cs="Arial"/>
          <w:sz w:val="20"/>
        </w:rPr>
        <w:t>Nařízení vlády č. 378/2001 Sb., kterým se stanoví bližší požadavky na bezpečný provoz a používání strojů, technických zařízení, přístrojů a nářadí</w:t>
      </w:r>
    </w:p>
    <w:p w:rsidR="00225B71" w:rsidRPr="00225B71" w:rsidRDefault="00225B71" w:rsidP="00225B71">
      <w:pPr>
        <w:pStyle w:val="Bezmezer"/>
        <w:ind w:firstLine="567"/>
        <w:rPr>
          <w:rFonts w:ascii="Arial" w:hAnsi="Arial" w:cs="Arial"/>
          <w:sz w:val="20"/>
        </w:rPr>
      </w:pPr>
      <w:r w:rsidRPr="00225B71">
        <w:rPr>
          <w:rFonts w:ascii="Arial" w:hAnsi="Arial" w:cs="Arial"/>
          <w:sz w:val="20"/>
        </w:rPr>
        <w:t>ČSN EN 50110-1 ed. 3 Obsluha a práce na elektrických zařízeních - Část 1: Obecné požadavky</w:t>
      </w:r>
    </w:p>
    <w:p w:rsidR="00225B71" w:rsidRPr="00225B71" w:rsidRDefault="00225B71" w:rsidP="00225B71">
      <w:pPr>
        <w:pStyle w:val="Bezmezer"/>
        <w:ind w:firstLine="567"/>
        <w:rPr>
          <w:rFonts w:ascii="Arial" w:hAnsi="Arial" w:cs="Arial"/>
          <w:sz w:val="20"/>
        </w:rPr>
      </w:pPr>
      <w:r w:rsidRPr="00225B71">
        <w:rPr>
          <w:rFonts w:ascii="Arial" w:hAnsi="Arial" w:cs="Arial"/>
          <w:sz w:val="20"/>
        </w:rPr>
        <w:t>BOZP dodavatele</w:t>
      </w:r>
    </w:p>
    <w:p w:rsidR="00225B71" w:rsidRDefault="00225B71" w:rsidP="009106B2">
      <w:pPr>
        <w:pStyle w:val="Bezmezer"/>
        <w:ind w:firstLine="567"/>
        <w:rPr>
          <w:rFonts w:ascii="Arial" w:hAnsi="Arial" w:cs="Arial"/>
          <w:sz w:val="20"/>
        </w:rPr>
      </w:pPr>
      <w:r w:rsidRPr="00225B71">
        <w:rPr>
          <w:rFonts w:ascii="Arial" w:hAnsi="Arial" w:cs="Arial"/>
          <w:sz w:val="20"/>
        </w:rPr>
        <w:t>BOZP SGŘ č.37/2003 Pravidla bezpečnosti práce na dálnicích a silnicích.</w:t>
      </w:r>
    </w:p>
    <w:p w:rsidR="002A4371" w:rsidRDefault="002A4371" w:rsidP="009106B2">
      <w:pPr>
        <w:pStyle w:val="Bezmezer"/>
        <w:ind w:firstLine="567"/>
        <w:rPr>
          <w:rFonts w:ascii="Arial" w:hAnsi="Arial" w:cs="Arial"/>
          <w:sz w:val="20"/>
        </w:rPr>
      </w:pPr>
    </w:p>
    <w:p w:rsidR="002A4371" w:rsidRPr="002A4371" w:rsidRDefault="002A4371" w:rsidP="002A4371">
      <w:pPr>
        <w:pStyle w:val="Bezmezer"/>
        <w:spacing w:line="360" w:lineRule="auto"/>
        <w:ind w:firstLine="567"/>
        <w:rPr>
          <w:rFonts w:ascii="Arial" w:hAnsi="Arial" w:cs="Arial"/>
          <w:sz w:val="20"/>
          <w:u w:val="single"/>
        </w:rPr>
      </w:pPr>
      <w:r w:rsidRPr="002A4371">
        <w:rPr>
          <w:rFonts w:ascii="Arial" w:hAnsi="Arial" w:cs="Arial"/>
          <w:sz w:val="20"/>
          <w:u w:val="single"/>
        </w:rPr>
        <w:t>Seznam použitých norem:</w:t>
      </w:r>
    </w:p>
    <w:p w:rsidR="002A4371" w:rsidRPr="002A4371" w:rsidRDefault="006D0B2D" w:rsidP="002A4371">
      <w:pPr>
        <w:pStyle w:val="Bezmezer"/>
        <w:numPr>
          <w:ilvl w:val="0"/>
          <w:numId w:val="26"/>
        </w:numPr>
        <w:spacing w:line="360" w:lineRule="auto"/>
        <w:rPr>
          <w:rFonts w:ascii="Arial" w:hAnsi="Arial" w:cs="Arial"/>
          <w:sz w:val="20"/>
          <w:szCs w:val="20"/>
        </w:rPr>
      </w:pPr>
      <w:hyperlink r:id="rId8" w:tooltip="Přejít na: https://www.zakonyprolidi.cz/cs/2000-361" w:history="1">
        <w:r w:rsidR="002A4371" w:rsidRPr="002A4371">
          <w:rPr>
            <w:rFonts w:ascii="Arial" w:hAnsi="Arial" w:cs="Arial"/>
            <w:sz w:val="20"/>
            <w:szCs w:val="20"/>
          </w:rPr>
          <w:t>361/2000 Sb. Zákon o silničním provozu</w:t>
        </w:r>
      </w:hyperlink>
    </w:p>
    <w:p w:rsidR="002A4371" w:rsidRPr="002A4371" w:rsidRDefault="002A4371" w:rsidP="002A4371">
      <w:pPr>
        <w:pStyle w:val="Bezmezer"/>
        <w:numPr>
          <w:ilvl w:val="0"/>
          <w:numId w:val="26"/>
        </w:numPr>
        <w:spacing w:line="360" w:lineRule="auto"/>
        <w:rPr>
          <w:rFonts w:ascii="Arial" w:hAnsi="Arial" w:cs="Arial"/>
          <w:sz w:val="20"/>
          <w:szCs w:val="20"/>
        </w:rPr>
      </w:pPr>
      <w:r w:rsidRPr="002A4371">
        <w:rPr>
          <w:rFonts w:ascii="Arial" w:hAnsi="Arial" w:cs="Arial"/>
          <w:sz w:val="20"/>
          <w:szCs w:val="20"/>
        </w:rPr>
        <w:t>294/2015 Sb., Vyhláška, kterou se provádějí pravidla provozu na pozemních komunikacích, ve znění účinném k 1.1.2022</w:t>
      </w:r>
    </w:p>
    <w:p w:rsidR="002A4371" w:rsidRPr="00FC05BE" w:rsidRDefault="002A4371" w:rsidP="002A4371">
      <w:pPr>
        <w:pStyle w:val="Bezmezer"/>
        <w:numPr>
          <w:ilvl w:val="0"/>
          <w:numId w:val="26"/>
        </w:numPr>
        <w:spacing w:line="360" w:lineRule="auto"/>
        <w:rPr>
          <w:rFonts w:ascii="Arial" w:hAnsi="Arial" w:cs="Arial"/>
          <w:sz w:val="20"/>
          <w:szCs w:val="20"/>
        </w:rPr>
      </w:pPr>
      <w:r w:rsidRPr="002A4371">
        <w:rPr>
          <w:rFonts w:ascii="Arial" w:hAnsi="Arial" w:cs="Arial"/>
          <w:bCs/>
          <w:sz w:val="20"/>
          <w:szCs w:val="20"/>
        </w:rPr>
        <w:t>Vyhláška č. 398/2009 Sb. o obecných technických požadavcích zabezpečujících bezbariérové užívání staveb</w:t>
      </w:r>
    </w:p>
    <w:p w:rsidR="00FC05BE" w:rsidRPr="002A4371" w:rsidRDefault="00FC05BE" w:rsidP="002A4371">
      <w:pPr>
        <w:pStyle w:val="Bezmezer"/>
        <w:numPr>
          <w:ilvl w:val="0"/>
          <w:numId w:val="26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ČSN 736110 </w:t>
      </w:r>
      <w:r w:rsidRPr="00FC05BE">
        <w:rPr>
          <w:rFonts w:ascii="Arial" w:hAnsi="Arial" w:cs="Arial"/>
          <w:bCs/>
          <w:sz w:val="20"/>
          <w:szCs w:val="20"/>
        </w:rPr>
        <w:t>Projektování místních komunikací</w:t>
      </w:r>
    </w:p>
    <w:p w:rsidR="002A4371" w:rsidRPr="002A4371" w:rsidRDefault="002A4371" w:rsidP="002A4371">
      <w:pPr>
        <w:pStyle w:val="Bezmezer"/>
        <w:numPr>
          <w:ilvl w:val="0"/>
          <w:numId w:val="26"/>
        </w:numPr>
        <w:spacing w:line="360" w:lineRule="auto"/>
        <w:rPr>
          <w:rFonts w:ascii="Arial" w:hAnsi="Arial" w:cs="Arial"/>
          <w:sz w:val="20"/>
          <w:szCs w:val="20"/>
        </w:rPr>
      </w:pPr>
      <w:r w:rsidRPr="002A4371">
        <w:rPr>
          <w:rFonts w:ascii="Arial" w:hAnsi="Arial" w:cs="Arial"/>
          <w:sz w:val="20"/>
          <w:szCs w:val="20"/>
          <w:lang w:eastAsia="cs-CZ"/>
        </w:rPr>
        <w:t xml:space="preserve">ČSN EN 12368 </w:t>
      </w:r>
      <w:r w:rsidRPr="002A4371">
        <w:rPr>
          <w:rFonts w:ascii="Arial" w:hAnsi="Arial" w:cs="Arial"/>
          <w:i/>
          <w:iCs/>
          <w:sz w:val="20"/>
          <w:szCs w:val="20"/>
          <w:lang w:eastAsia="cs-CZ"/>
        </w:rPr>
        <w:t>Řízení dopravy na pozemních komunikacích - Návěstidla</w:t>
      </w:r>
      <w:r w:rsidRPr="002A4371">
        <w:rPr>
          <w:rFonts w:ascii="Arial" w:hAnsi="Arial" w:cs="Arial"/>
          <w:sz w:val="20"/>
          <w:szCs w:val="20"/>
          <w:lang w:eastAsia="cs-CZ"/>
        </w:rPr>
        <w:t>,</w:t>
      </w:r>
    </w:p>
    <w:p w:rsidR="002A4371" w:rsidRPr="002A4371" w:rsidRDefault="002A4371" w:rsidP="002A4371">
      <w:pPr>
        <w:pStyle w:val="Bezmezer"/>
        <w:numPr>
          <w:ilvl w:val="0"/>
          <w:numId w:val="26"/>
        </w:numPr>
        <w:spacing w:line="360" w:lineRule="auto"/>
        <w:rPr>
          <w:rFonts w:ascii="Arial" w:hAnsi="Arial" w:cs="Arial"/>
          <w:sz w:val="20"/>
          <w:szCs w:val="20"/>
        </w:rPr>
      </w:pPr>
      <w:r w:rsidRPr="002A4371">
        <w:rPr>
          <w:rFonts w:ascii="Arial" w:hAnsi="Arial" w:cs="Arial"/>
          <w:sz w:val="20"/>
          <w:szCs w:val="20"/>
          <w:lang w:eastAsia="cs-CZ"/>
        </w:rPr>
        <w:t xml:space="preserve">ČSN EN 12675 </w:t>
      </w:r>
      <w:r w:rsidRPr="002A4371">
        <w:rPr>
          <w:rFonts w:ascii="Arial" w:hAnsi="Arial" w:cs="Arial"/>
          <w:i/>
          <w:iCs/>
          <w:sz w:val="20"/>
          <w:szCs w:val="20"/>
          <w:lang w:eastAsia="cs-CZ"/>
        </w:rPr>
        <w:t>Řízení dopravy na pozemních komunikacích – Řadiče světelných signalizačních zařízení – Funkčně bezpečnostní požadavky</w:t>
      </w:r>
    </w:p>
    <w:p w:rsidR="002A4371" w:rsidRPr="002A4371" w:rsidRDefault="002A4371" w:rsidP="002A4371">
      <w:pPr>
        <w:pStyle w:val="Bezmezer"/>
        <w:numPr>
          <w:ilvl w:val="0"/>
          <w:numId w:val="26"/>
        </w:numPr>
        <w:spacing w:line="360" w:lineRule="auto"/>
        <w:rPr>
          <w:rFonts w:ascii="Arial" w:hAnsi="Arial" w:cs="Arial"/>
          <w:sz w:val="20"/>
          <w:szCs w:val="20"/>
        </w:rPr>
      </w:pPr>
      <w:r w:rsidRPr="002A4371">
        <w:rPr>
          <w:rFonts w:ascii="Arial" w:hAnsi="Arial" w:cs="Arial"/>
          <w:sz w:val="20"/>
          <w:szCs w:val="20"/>
          <w:lang w:eastAsia="cs-CZ"/>
        </w:rPr>
        <w:t xml:space="preserve">ČSN EN 50556 </w:t>
      </w:r>
      <w:r w:rsidRPr="002A4371">
        <w:rPr>
          <w:rFonts w:ascii="Arial" w:hAnsi="Arial" w:cs="Arial"/>
          <w:i/>
          <w:iCs/>
          <w:sz w:val="20"/>
          <w:szCs w:val="20"/>
          <w:lang w:eastAsia="cs-CZ"/>
        </w:rPr>
        <w:t>Systémy silniční dopravní signalizace</w:t>
      </w:r>
    </w:p>
    <w:p w:rsidR="002A4371" w:rsidRPr="002A4371" w:rsidRDefault="002A4371" w:rsidP="002A4371">
      <w:pPr>
        <w:pStyle w:val="Bezmezer"/>
        <w:numPr>
          <w:ilvl w:val="0"/>
          <w:numId w:val="26"/>
        </w:numPr>
        <w:spacing w:line="360" w:lineRule="auto"/>
        <w:rPr>
          <w:rFonts w:ascii="Arial" w:hAnsi="Arial" w:cs="Arial"/>
          <w:sz w:val="20"/>
          <w:szCs w:val="20"/>
        </w:rPr>
      </w:pPr>
      <w:r w:rsidRPr="002A4371">
        <w:rPr>
          <w:rFonts w:ascii="Arial" w:hAnsi="Arial" w:cs="Arial"/>
          <w:sz w:val="20"/>
          <w:szCs w:val="20"/>
          <w:lang w:eastAsia="cs-CZ"/>
        </w:rPr>
        <w:t xml:space="preserve">ČSN 36 5601-1 </w:t>
      </w:r>
      <w:r w:rsidRPr="002A4371">
        <w:rPr>
          <w:rFonts w:ascii="Arial" w:hAnsi="Arial" w:cs="Arial"/>
          <w:i/>
          <w:iCs/>
          <w:sz w:val="20"/>
          <w:szCs w:val="20"/>
          <w:lang w:eastAsia="cs-CZ"/>
        </w:rPr>
        <w:t>Světelná signalizační zařízení. Technické a funkční požadavky. Část 1: Světelná signalizační zařízení pro řízení silničního provozu</w:t>
      </w:r>
      <w:r w:rsidRPr="002A4371">
        <w:rPr>
          <w:rFonts w:ascii="Arial" w:hAnsi="Arial" w:cs="Arial"/>
          <w:sz w:val="20"/>
          <w:szCs w:val="20"/>
          <w:lang w:eastAsia="cs-CZ"/>
        </w:rPr>
        <w:t xml:space="preserve"> včetně základních požadavků na signální plán.</w:t>
      </w:r>
    </w:p>
    <w:p w:rsidR="002A4371" w:rsidRPr="002A4371" w:rsidRDefault="002A4371" w:rsidP="002A4371">
      <w:pPr>
        <w:pStyle w:val="Bezmezer"/>
        <w:numPr>
          <w:ilvl w:val="0"/>
          <w:numId w:val="26"/>
        </w:numPr>
        <w:spacing w:line="360" w:lineRule="auto"/>
        <w:rPr>
          <w:rFonts w:ascii="Arial" w:hAnsi="Arial" w:cs="Arial"/>
          <w:sz w:val="20"/>
          <w:szCs w:val="20"/>
        </w:rPr>
      </w:pPr>
      <w:r w:rsidRPr="002A4371">
        <w:rPr>
          <w:rFonts w:ascii="Arial" w:hAnsi="Arial" w:cs="Arial"/>
          <w:sz w:val="20"/>
          <w:szCs w:val="20"/>
          <w:lang w:eastAsia="cs-CZ"/>
        </w:rPr>
        <w:t xml:space="preserve">TP 81 </w:t>
      </w:r>
      <w:r w:rsidRPr="002A4371">
        <w:rPr>
          <w:rFonts w:ascii="Arial" w:hAnsi="Arial" w:cs="Arial"/>
          <w:i/>
          <w:iCs/>
          <w:sz w:val="20"/>
          <w:szCs w:val="20"/>
          <w:lang w:eastAsia="cs-CZ"/>
        </w:rPr>
        <w:t>Navrhování světelných signalizačních zařízení pro řízení provozu na pozemních komunikacích</w:t>
      </w:r>
      <w:r w:rsidRPr="002A4371">
        <w:rPr>
          <w:rFonts w:ascii="Arial" w:hAnsi="Arial" w:cs="Arial"/>
          <w:sz w:val="20"/>
          <w:szCs w:val="20"/>
          <w:lang w:eastAsia="cs-CZ"/>
        </w:rPr>
        <w:t xml:space="preserve">, jejichž první vydání schválilo Ministerstvo dopravy v roce 1996 a druhé vydání v roce 2006. </w:t>
      </w:r>
    </w:p>
    <w:p w:rsidR="002A4371" w:rsidRPr="00225B71" w:rsidRDefault="002A4371" w:rsidP="009106B2">
      <w:pPr>
        <w:pStyle w:val="Bezmezer"/>
        <w:ind w:firstLine="567"/>
        <w:rPr>
          <w:rFonts w:ascii="Arial" w:hAnsi="Arial" w:cs="Arial"/>
          <w:sz w:val="20"/>
          <w:szCs w:val="20"/>
        </w:rPr>
      </w:pPr>
    </w:p>
    <w:sectPr w:rsidR="002A4371" w:rsidRPr="00225B71" w:rsidSect="00BC3744">
      <w:headerReference w:type="default" r:id="rId9"/>
      <w:footerReference w:type="default" r:id="rId10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B2D" w:rsidRDefault="006D0B2D" w:rsidP="00BC3744">
      <w:r>
        <w:separator/>
      </w:r>
    </w:p>
  </w:endnote>
  <w:endnote w:type="continuationSeparator" w:id="0">
    <w:p w:rsidR="006D0B2D" w:rsidRDefault="006D0B2D" w:rsidP="00BC3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91819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7B0E6B" w:rsidRDefault="007B0E6B" w:rsidP="00150D49">
            <w:pPr>
              <w:pStyle w:val="Zpat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4C2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4C20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B0E6B" w:rsidRDefault="007B0E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B2D" w:rsidRDefault="006D0B2D" w:rsidP="00BC3744">
      <w:r>
        <w:separator/>
      </w:r>
    </w:p>
  </w:footnote>
  <w:footnote w:type="continuationSeparator" w:id="0">
    <w:p w:rsidR="006D0B2D" w:rsidRDefault="006D0B2D" w:rsidP="00BC3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E6B" w:rsidRPr="00BC3744" w:rsidRDefault="007B0E6B" w:rsidP="00BC3744">
    <w:pPr>
      <w:shd w:val="clear" w:color="auto" w:fill="E5E5E5"/>
      <w:rPr>
        <w:rFonts w:ascii="Arial" w:hAnsi="Arial" w:cs="Arial"/>
        <w:i/>
        <w:sz w:val="16"/>
        <w:szCs w:val="16"/>
      </w:rPr>
    </w:pPr>
    <w:r w:rsidRPr="00BC3744">
      <w:rPr>
        <w:rFonts w:ascii="Arial" w:hAnsi="Arial" w:cs="Arial"/>
        <w:i/>
        <w:sz w:val="16"/>
        <w:szCs w:val="16"/>
      </w:rPr>
      <w:t>AŽD Praha s.r.o. Divize Automatizace silniční techniky</w:t>
    </w:r>
    <w:r w:rsidRPr="00BC3744">
      <w:rPr>
        <w:rFonts w:ascii="Arial" w:hAnsi="Arial" w:cs="Arial"/>
        <w:i/>
        <w:sz w:val="16"/>
        <w:szCs w:val="16"/>
      </w:rPr>
      <w:tab/>
    </w:r>
    <w:r w:rsidRPr="00BC3744">
      <w:rPr>
        <w:rFonts w:ascii="Arial" w:hAnsi="Arial" w:cs="Arial"/>
        <w:i/>
        <w:sz w:val="16"/>
        <w:szCs w:val="16"/>
      </w:rPr>
      <w:tab/>
    </w:r>
    <w:r w:rsidRPr="00BC3744">
      <w:rPr>
        <w:rFonts w:ascii="Arial" w:hAnsi="Arial" w:cs="Arial"/>
        <w:i/>
        <w:sz w:val="16"/>
        <w:szCs w:val="16"/>
      </w:rPr>
      <w:tab/>
    </w:r>
    <w:r w:rsidRPr="00BC3744"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  <w:t xml:space="preserve">       Souhrnná technická</w:t>
    </w:r>
    <w:r w:rsidRPr="00BC3744">
      <w:rPr>
        <w:rFonts w:ascii="Arial" w:hAnsi="Arial" w:cs="Arial"/>
        <w:i/>
        <w:sz w:val="16"/>
        <w:szCs w:val="16"/>
      </w:rPr>
      <w:t xml:space="preserve"> zpráva</w:t>
    </w:r>
  </w:p>
  <w:p w:rsidR="007B0E6B" w:rsidRPr="00BC3744" w:rsidRDefault="007B0E6B" w:rsidP="00FC1605">
    <w:pPr>
      <w:shd w:val="clear" w:color="auto" w:fill="E5E5E5"/>
      <w:rPr>
        <w:rFonts w:ascii="Arial" w:hAnsi="Arial" w:cs="Arial"/>
        <w:i/>
        <w:sz w:val="16"/>
        <w:szCs w:val="16"/>
        <w:u w:val="single"/>
      </w:rPr>
    </w:pPr>
    <w:r w:rsidRPr="009044F7">
      <w:rPr>
        <w:rFonts w:ascii="Arial" w:hAnsi="Arial" w:cs="Arial"/>
        <w:i/>
        <w:sz w:val="16"/>
        <w:szCs w:val="16"/>
        <w:u w:val="single"/>
      </w:rPr>
      <w:t xml:space="preserve">SSZ </w:t>
    </w:r>
    <w:r w:rsidR="00FC1605">
      <w:rPr>
        <w:rFonts w:ascii="Arial" w:hAnsi="Arial" w:cs="Arial"/>
        <w:i/>
        <w:sz w:val="16"/>
        <w:szCs w:val="16"/>
        <w:u w:val="single"/>
      </w:rPr>
      <w:t xml:space="preserve">CH0.1 </w:t>
    </w:r>
    <w:r w:rsidRPr="009044F7">
      <w:rPr>
        <w:rFonts w:ascii="Arial" w:hAnsi="Arial" w:cs="Arial"/>
        <w:i/>
        <w:sz w:val="16"/>
        <w:szCs w:val="16"/>
        <w:u w:val="single"/>
      </w:rPr>
      <w:t xml:space="preserve">křižovatky </w:t>
    </w:r>
    <w:r w:rsidR="00FC1605">
      <w:rPr>
        <w:rFonts w:ascii="Arial" w:hAnsi="Arial" w:cs="Arial"/>
        <w:i/>
        <w:sz w:val="16"/>
        <w:szCs w:val="16"/>
        <w:u w:val="single"/>
      </w:rPr>
      <w:t xml:space="preserve">KRÁLE JANA - FOMINOVA, </w:t>
    </w:r>
    <w:r w:rsidR="00FC1605" w:rsidRPr="00FC1605">
      <w:rPr>
        <w:rFonts w:ascii="Arial" w:hAnsi="Arial" w:cs="Arial"/>
        <w:i/>
        <w:sz w:val="16"/>
        <w:szCs w:val="16"/>
        <w:u w:val="single"/>
      </w:rPr>
      <w:t>CHOTĚBOŘ</w:t>
    </w:r>
    <w:r w:rsidRPr="00FF4B72">
      <w:rPr>
        <w:rFonts w:ascii="Arial" w:hAnsi="Arial" w:cs="Arial"/>
        <w:i/>
        <w:sz w:val="16"/>
        <w:szCs w:val="16"/>
        <w:u w:val="single"/>
      </w:rPr>
      <w:tab/>
    </w:r>
    <w:r w:rsidR="00FC1605">
      <w:rPr>
        <w:rFonts w:ascii="Arial" w:hAnsi="Arial" w:cs="Arial"/>
        <w:i/>
        <w:sz w:val="16"/>
        <w:szCs w:val="16"/>
        <w:u w:val="single"/>
      </w:rPr>
      <w:tab/>
    </w:r>
    <w:r w:rsidR="003E55E6">
      <w:rPr>
        <w:rFonts w:ascii="Arial" w:hAnsi="Arial" w:cs="Arial"/>
        <w:i/>
        <w:sz w:val="16"/>
        <w:szCs w:val="16"/>
        <w:u w:val="single"/>
      </w:rPr>
      <w:t>ZS</w:t>
    </w:r>
    <w:r w:rsidR="00FC1605">
      <w:rPr>
        <w:rFonts w:ascii="Arial" w:hAnsi="Arial" w:cs="Arial"/>
        <w:i/>
        <w:sz w:val="16"/>
        <w:szCs w:val="16"/>
        <w:u w:val="single"/>
      </w:rPr>
      <w:t>P</w:t>
    </w:r>
    <w:r w:rsidR="003E55E6">
      <w:rPr>
        <w:rFonts w:ascii="Arial" w:hAnsi="Arial" w:cs="Arial"/>
        <w:i/>
        <w:sz w:val="16"/>
        <w:szCs w:val="16"/>
        <w:u w:val="single"/>
      </w:rPr>
      <w:t>D</w:t>
    </w:r>
    <w:r w:rsidR="003E55E6">
      <w:rPr>
        <w:rFonts w:ascii="Arial" w:hAnsi="Arial" w:cs="Arial"/>
        <w:i/>
        <w:sz w:val="16"/>
        <w:szCs w:val="16"/>
        <w:u w:val="single"/>
      </w:rPr>
      <w:tab/>
    </w:r>
    <w:r w:rsidR="00FC1605">
      <w:rPr>
        <w:rFonts w:ascii="Arial" w:hAnsi="Arial" w:cs="Arial"/>
        <w:i/>
        <w:sz w:val="16"/>
        <w:szCs w:val="16"/>
        <w:u w:val="single"/>
      </w:rPr>
      <w:tab/>
    </w:r>
    <w:r w:rsidR="00FC1605">
      <w:rPr>
        <w:rFonts w:ascii="Arial" w:hAnsi="Arial" w:cs="Arial"/>
        <w:i/>
        <w:sz w:val="16"/>
        <w:szCs w:val="16"/>
        <w:u w:val="single"/>
      </w:rPr>
      <w:tab/>
    </w:r>
    <w:r w:rsidR="00FC1605">
      <w:rPr>
        <w:rFonts w:ascii="Arial" w:hAnsi="Arial" w:cs="Arial"/>
        <w:i/>
        <w:sz w:val="16"/>
        <w:szCs w:val="16"/>
        <w:u w:val="single"/>
      </w:rPr>
      <w:tab/>
      <w:t xml:space="preserve">   20</w:t>
    </w:r>
    <w:r w:rsidRPr="00FF4B72">
      <w:rPr>
        <w:rFonts w:ascii="Arial" w:hAnsi="Arial" w:cs="Arial"/>
        <w:i/>
        <w:sz w:val="16"/>
        <w:szCs w:val="16"/>
        <w:u w:val="single"/>
      </w:rPr>
      <w:t>2</w:t>
    </w:r>
    <w:r w:rsidR="00FC1605">
      <w:rPr>
        <w:rFonts w:ascii="Arial" w:hAnsi="Arial" w:cs="Arial"/>
        <w:i/>
        <w:sz w:val="16"/>
        <w:szCs w:val="16"/>
        <w:u w:val="single"/>
      </w:rPr>
      <w:t>30606</w:t>
    </w:r>
  </w:p>
  <w:p w:rsidR="007B0E6B" w:rsidRDefault="007B0E6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423"/>
    <w:multiLevelType w:val="multilevel"/>
    <w:tmpl w:val="D41A6B66"/>
    <w:lvl w:ilvl="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9F7063"/>
    <w:multiLevelType w:val="multilevel"/>
    <w:tmpl w:val="16F4F35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3AC1BBC"/>
    <w:multiLevelType w:val="multilevel"/>
    <w:tmpl w:val="4ACE1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490C0F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6691166"/>
    <w:multiLevelType w:val="hybridMultilevel"/>
    <w:tmpl w:val="6292F07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3F97A8F"/>
    <w:multiLevelType w:val="multilevel"/>
    <w:tmpl w:val="AB64BE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5D70359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E98589A"/>
    <w:multiLevelType w:val="multilevel"/>
    <w:tmpl w:val="01FEC54A"/>
    <w:lvl w:ilvl="0">
      <w:start w:val="1"/>
      <w:numFmt w:val="decimal"/>
      <w:pStyle w:val="E-text"/>
      <w:lvlText w:val="%1."/>
      <w:lvlJc w:val="left"/>
      <w:pPr>
        <w:tabs>
          <w:tab w:val="num" w:pos="720"/>
        </w:tabs>
        <w:ind w:left="680" w:hanging="567"/>
      </w:pPr>
      <w:rPr>
        <w:rFonts w:cs="Times New Roman" w:hint="default"/>
      </w:rPr>
    </w:lvl>
    <w:lvl w:ilvl="1">
      <w:start w:val="1"/>
      <w:numFmt w:val="decimal"/>
      <w:pStyle w:val="E-nadpis3"/>
      <w:lvlText w:val="%1.%2."/>
      <w:lvlJc w:val="left"/>
      <w:pPr>
        <w:tabs>
          <w:tab w:val="num" w:pos="1493"/>
        </w:tabs>
        <w:ind w:left="1021" w:hanging="453"/>
      </w:pPr>
      <w:rPr>
        <w:rFonts w:cs="Times New Roman" w:hint="default"/>
        <w:color w:val="auto"/>
      </w:rPr>
    </w:lvl>
    <w:lvl w:ilvl="2">
      <w:start w:val="1"/>
      <w:numFmt w:val="decimal"/>
      <w:pStyle w:val="E-text"/>
      <w:lvlText w:val="%1.%2.%3."/>
      <w:lvlJc w:val="left"/>
      <w:pPr>
        <w:tabs>
          <w:tab w:val="num" w:pos="2304"/>
        </w:tabs>
        <w:ind w:left="2393" w:hanging="593"/>
      </w:pPr>
      <w:rPr>
        <w:rFonts w:cs="Times New Roman" w:hint="default"/>
        <w:i w:val="0"/>
        <w:color w:val="auto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2088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96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4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</w:abstractNum>
  <w:abstractNum w:abstractNumId="8" w15:restartNumberingAfterBreak="0">
    <w:nsid w:val="204B26B6"/>
    <w:multiLevelType w:val="multilevel"/>
    <w:tmpl w:val="AAFAE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1945C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F9F1896"/>
    <w:multiLevelType w:val="hybridMultilevel"/>
    <w:tmpl w:val="B09AB2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5584F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7B73368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ECD076D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B5D78FD"/>
    <w:multiLevelType w:val="multilevel"/>
    <w:tmpl w:val="563C97A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6"/>
        </w:tabs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52"/>
        </w:tabs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80"/>
        </w:tabs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8"/>
        </w:tabs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76"/>
        </w:tabs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44"/>
        </w:tabs>
        <w:ind w:left="6344" w:hanging="1800"/>
      </w:pPr>
      <w:rPr>
        <w:rFonts w:cs="Times New Roman" w:hint="default"/>
      </w:rPr>
    </w:lvl>
  </w:abstractNum>
  <w:abstractNum w:abstractNumId="15" w15:restartNumberingAfterBreak="0">
    <w:nsid w:val="4D0322F7"/>
    <w:multiLevelType w:val="hybridMultilevel"/>
    <w:tmpl w:val="0F14B67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D9E7DBA"/>
    <w:multiLevelType w:val="hybridMultilevel"/>
    <w:tmpl w:val="D41A6B66"/>
    <w:lvl w:ilvl="0" w:tplc="71FA1228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2204CF4"/>
    <w:multiLevelType w:val="multilevel"/>
    <w:tmpl w:val="D3807CC8"/>
    <w:lvl w:ilvl="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 w:hint="default"/>
      </w:r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741115D"/>
    <w:multiLevelType w:val="hybridMultilevel"/>
    <w:tmpl w:val="84C277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C930A2"/>
    <w:multiLevelType w:val="multilevel"/>
    <w:tmpl w:val="9F144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BC90AA2"/>
    <w:multiLevelType w:val="multilevel"/>
    <w:tmpl w:val="2CEE209E"/>
    <w:lvl w:ilvl="0">
      <w:start w:val="1"/>
      <w:numFmt w:val="decimal"/>
      <w:lvlText w:val="%1)"/>
      <w:lvlJc w:val="left"/>
      <w:pPr>
        <w:ind w:left="1977" w:hanging="141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C771D0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F4C27CC"/>
    <w:multiLevelType w:val="hybridMultilevel"/>
    <w:tmpl w:val="07B40794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6CE2B7D"/>
    <w:multiLevelType w:val="hybridMultilevel"/>
    <w:tmpl w:val="9196A59C"/>
    <w:lvl w:ilvl="0" w:tplc="EB608382">
      <w:start w:val="4"/>
      <w:numFmt w:val="bullet"/>
      <w:lvlText w:val="-"/>
      <w:lvlJc w:val="left"/>
      <w:pPr>
        <w:tabs>
          <w:tab w:val="num" w:pos="1482"/>
        </w:tabs>
        <w:ind w:left="1482" w:hanging="855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07"/>
        </w:tabs>
        <w:ind w:left="17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27"/>
        </w:tabs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47"/>
        </w:tabs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67"/>
        </w:tabs>
        <w:ind w:left="38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87"/>
        </w:tabs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07"/>
        </w:tabs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27"/>
        </w:tabs>
        <w:ind w:left="60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47"/>
        </w:tabs>
        <w:ind w:left="6747" w:hanging="360"/>
      </w:pPr>
      <w:rPr>
        <w:rFonts w:ascii="Wingdings" w:hAnsi="Wingdings" w:hint="default"/>
      </w:rPr>
    </w:lvl>
  </w:abstractNum>
  <w:abstractNum w:abstractNumId="24" w15:restartNumberingAfterBreak="0">
    <w:nsid w:val="77430605"/>
    <w:multiLevelType w:val="singleLevel"/>
    <w:tmpl w:val="2C8EA96A"/>
    <w:lvl w:ilvl="0">
      <w:start w:val="1"/>
      <w:numFmt w:val="lowerLetter"/>
      <w:lvlText w:val="%1)"/>
      <w:lvlJc w:val="left"/>
      <w:pPr>
        <w:tabs>
          <w:tab w:val="num" w:pos="1425"/>
        </w:tabs>
        <w:ind w:left="1425" w:hanging="600"/>
      </w:pPr>
      <w:rPr>
        <w:rFonts w:cs="Times New Roman"/>
      </w:rPr>
    </w:lvl>
  </w:abstractNum>
  <w:abstractNum w:abstractNumId="25" w15:restartNumberingAfterBreak="0">
    <w:nsid w:val="7CD25F31"/>
    <w:multiLevelType w:val="hybridMultilevel"/>
    <w:tmpl w:val="4A064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1"/>
  </w:num>
  <w:num w:numId="3">
    <w:abstractNumId w:val="18"/>
  </w:num>
  <w:num w:numId="4">
    <w:abstractNumId w:val="9"/>
  </w:num>
  <w:num w:numId="5">
    <w:abstractNumId w:val="3"/>
  </w:num>
  <w:num w:numId="6">
    <w:abstractNumId w:val="21"/>
  </w:num>
  <w:num w:numId="7">
    <w:abstractNumId w:val="12"/>
  </w:num>
  <w:num w:numId="8">
    <w:abstractNumId w:val="6"/>
  </w:num>
  <w:num w:numId="9">
    <w:abstractNumId w:val="5"/>
  </w:num>
  <w:num w:numId="10">
    <w:abstractNumId w:val="13"/>
  </w:num>
  <w:num w:numId="11">
    <w:abstractNumId w:val="19"/>
  </w:num>
  <w:num w:numId="12">
    <w:abstractNumId w:val="1"/>
  </w:num>
  <w:num w:numId="13">
    <w:abstractNumId w:val="7"/>
  </w:num>
  <w:num w:numId="14">
    <w:abstractNumId w:val="14"/>
  </w:num>
  <w:num w:numId="15">
    <w:abstractNumId w:val="23"/>
  </w:num>
  <w:num w:numId="16">
    <w:abstractNumId w:val="4"/>
  </w:num>
  <w:num w:numId="17">
    <w:abstractNumId w:val="16"/>
  </w:num>
  <w:num w:numId="18">
    <w:abstractNumId w:val="0"/>
  </w:num>
  <w:num w:numId="19">
    <w:abstractNumId w:val="20"/>
  </w:num>
  <w:num w:numId="20">
    <w:abstractNumId w:val="17"/>
  </w:num>
  <w:num w:numId="21">
    <w:abstractNumId w:val="24"/>
    <w:lvlOverride w:ilvl="0">
      <w:startOverride w:val="1"/>
    </w:lvlOverride>
  </w:num>
  <w:num w:numId="22">
    <w:abstractNumId w:val="22"/>
  </w:num>
  <w:num w:numId="23">
    <w:abstractNumId w:val="10"/>
  </w:num>
  <w:num w:numId="24">
    <w:abstractNumId w:val="8"/>
  </w:num>
  <w:num w:numId="25">
    <w:abstractNumId w:val="2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6E0"/>
    <w:rsid w:val="00030B2C"/>
    <w:rsid w:val="00035D0F"/>
    <w:rsid w:val="00040AC2"/>
    <w:rsid w:val="0004497B"/>
    <w:rsid w:val="000461D2"/>
    <w:rsid w:val="0006197B"/>
    <w:rsid w:val="00061E22"/>
    <w:rsid w:val="00063D44"/>
    <w:rsid w:val="000673E2"/>
    <w:rsid w:val="0007262D"/>
    <w:rsid w:val="00081B73"/>
    <w:rsid w:val="000924D8"/>
    <w:rsid w:val="000B121A"/>
    <w:rsid w:val="000B46E0"/>
    <w:rsid w:val="000C0146"/>
    <w:rsid w:val="000C5C68"/>
    <w:rsid w:val="000E2D7A"/>
    <w:rsid w:val="000E7D54"/>
    <w:rsid w:val="000F7E0C"/>
    <w:rsid w:val="001235A4"/>
    <w:rsid w:val="00133136"/>
    <w:rsid w:val="00141D08"/>
    <w:rsid w:val="001466AA"/>
    <w:rsid w:val="00150D49"/>
    <w:rsid w:val="00154336"/>
    <w:rsid w:val="00155ACE"/>
    <w:rsid w:val="001570D2"/>
    <w:rsid w:val="00164A2D"/>
    <w:rsid w:val="00167E27"/>
    <w:rsid w:val="00171388"/>
    <w:rsid w:val="00174BE6"/>
    <w:rsid w:val="00180FAA"/>
    <w:rsid w:val="00186E7E"/>
    <w:rsid w:val="00190F7C"/>
    <w:rsid w:val="0019775B"/>
    <w:rsid w:val="001B5D37"/>
    <w:rsid w:val="001D6A72"/>
    <w:rsid w:val="001F0D1A"/>
    <w:rsid w:val="001F73EC"/>
    <w:rsid w:val="001F7890"/>
    <w:rsid w:val="002045E2"/>
    <w:rsid w:val="002057D7"/>
    <w:rsid w:val="002115EC"/>
    <w:rsid w:val="00225B71"/>
    <w:rsid w:val="00240DAB"/>
    <w:rsid w:val="0024513A"/>
    <w:rsid w:val="00246688"/>
    <w:rsid w:val="00254F33"/>
    <w:rsid w:val="00274F2C"/>
    <w:rsid w:val="002811DD"/>
    <w:rsid w:val="002A4371"/>
    <w:rsid w:val="002A6DFD"/>
    <w:rsid w:val="002B5A47"/>
    <w:rsid w:val="002B6BA1"/>
    <w:rsid w:val="002B7B89"/>
    <w:rsid w:val="002C1917"/>
    <w:rsid w:val="002D3148"/>
    <w:rsid w:val="002D40D5"/>
    <w:rsid w:val="002E41B6"/>
    <w:rsid w:val="002E4E09"/>
    <w:rsid w:val="002E55E8"/>
    <w:rsid w:val="002F1177"/>
    <w:rsid w:val="003010F7"/>
    <w:rsid w:val="003021A6"/>
    <w:rsid w:val="00306000"/>
    <w:rsid w:val="00314C20"/>
    <w:rsid w:val="003179B7"/>
    <w:rsid w:val="00324FD9"/>
    <w:rsid w:val="003335E9"/>
    <w:rsid w:val="00335070"/>
    <w:rsid w:val="00335810"/>
    <w:rsid w:val="00336EC5"/>
    <w:rsid w:val="003451A4"/>
    <w:rsid w:val="00346489"/>
    <w:rsid w:val="003476B4"/>
    <w:rsid w:val="003540DD"/>
    <w:rsid w:val="00357D0B"/>
    <w:rsid w:val="00365CE7"/>
    <w:rsid w:val="00380129"/>
    <w:rsid w:val="00387E5C"/>
    <w:rsid w:val="00390EEA"/>
    <w:rsid w:val="003A54B2"/>
    <w:rsid w:val="003B2469"/>
    <w:rsid w:val="003B25B6"/>
    <w:rsid w:val="003B4683"/>
    <w:rsid w:val="003D0E80"/>
    <w:rsid w:val="003E1107"/>
    <w:rsid w:val="003E178C"/>
    <w:rsid w:val="003E55E6"/>
    <w:rsid w:val="003E7F7D"/>
    <w:rsid w:val="003F0522"/>
    <w:rsid w:val="003F5C53"/>
    <w:rsid w:val="004135AE"/>
    <w:rsid w:val="0042397A"/>
    <w:rsid w:val="00435310"/>
    <w:rsid w:val="004460FD"/>
    <w:rsid w:val="00446678"/>
    <w:rsid w:val="00470427"/>
    <w:rsid w:val="004731AF"/>
    <w:rsid w:val="00483331"/>
    <w:rsid w:val="0049225A"/>
    <w:rsid w:val="004A3468"/>
    <w:rsid w:val="004A5A3D"/>
    <w:rsid w:val="004B114E"/>
    <w:rsid w:val="004B5244"/>
    <w:rsid w:val="004C4F35"/>
    <w:rsid w:val="004D1DA7"/>
    <w:rsid w:val="004D372E"/>
    <w:rsid w:val="004D5751"/>
    <w:rsid w:val="004E015F"/>
    <w:rsid w:val="00507C5D"/>
    <w:rsid w:val="005108A1"/>
    <w:rsid w:val="005235AA"/>
    <w:rsid w:val="005319A7"/>
    <w:rsid w:val="00545860"/>
    <w:rsid w:val="00557B1D"/>
    <w:rsid w:val="005707F5"/>
    <w:rsid w:val="00575B13"/>
    <w:rsid w:val="00582DBC"/>
    <w:rsid w:val="005A3302"/>
    <w:rsid w:val="005A788C"/>
    <w:rsid w:val="005B2C6E"/>
    <w:rsid w:val="005B7575"/>
    <w:rsid w:val="005C148D"/>
    <w:rsid w:val="005D04CD"/>
    <w:rsid w:val="005D1630"/>
    <w:rsid w:val="005D6E44"/>
    <w:rsid w:val="005F5793"/>
    <w:rsid w:val="00600071"/>
    <w:rsid w:val="00601443"/>
    <w:rsid w:val="00605F23"/>
    <w:rsid w:val="00611C99"/>
    <w:rsid w:val="006160AF"/>
    <w:rsid w:val="006304F8"/>
    <w:rsid w:val="0063068A"/>
    <w:rsid w:val="00651531"/>
    <w:rsid w:val="00653AC3"/>
    <w:rsid w:val="00691591"/>
    <w:rsid w:val="006A18D7"/>
    <w:rsid w:val="006A62D6"/>
    <w:rsid w:val="006C2051"/>
    <w:rsid w:val="006C48E3"/>
    <w:rsid w:val="006C52E5"/>
    <w:rsid w:val="006D0B2D"/>
    <w:rsid w:val="006D3645"/>
    <w:rsid w:val="00707CF8"/>
    <w:rsid w:val="007166F2"/>
    <w:rsid w:val="007321BF"/>
    <w:rsid w:val="0074520E"/>
    <w:rsid w:val="007647A2"/>
    <w:rsid w:val="00766727"/>
    <w:rsid w:val="00766E00"/>
    <w:rsid w:val="00784871"/>
    <w:rsid w:val="007B0E6B"/>
    <w:rsid w:val="007B3700"/>
    <w:rsid w:val="007D1C48"/>
    <w:rsid w:val="007F4724"/>
    <w:rsid w:val="00800A57"/>
    <w:rsid w:val="00810850"/>
    <w:rsid w:val="00850138"/>
    <w:rsid w:val="00854FAA"/>
    <w:rsid w:val="008558D9"/>
    <w:rsid w:val="00855D6D"/>
    <w:rsid w:val="00856CA2"/>
    <w:rsid w:val="00865A1E"/>
    <w:rsid w:val="00886C85"/>
    <w:rsid w:val="008A3419"/>
    <w:rsid w:val="008B3C21"/>
    <w:rsid w:val="008C7E19"/>
    <w:rsid w:val="008F625A"/>
    <w:rsid w:val="009044F7"/>
    <w:rsid w:val="009049B9"/>
    <w:rsid w:val="00905DF6"/>
    <w:rsid w:val="009106B2"/>
    <w:rsid w:val="00930BE2"/>
    <w:rsid w:val="0095157C"/>
    <w:rsid w:val="00963646"/>
    <w:rsid w:val="009841F4"/>
    <w:rsid w:val="009861BD"/>
    <w:rsid w:val="009938AF"/>
    <w:rsid w:val="009A30C5"/>
    <w:rsid w:val="009A7406"/>
    <w:rsid w:val="009B6A7C"/>
    <w:rsid w:val="009C1D6F"/>
    <w:rsid w:val="009E7288"/>
    <w:rsid w:val="009F0BD3"/>
    <w:rsid w:val="00A065FB"/>
    <w:rsid w:val="00A225BF"/>
    <w:rsid w:val="00A40BC3"/>
    <w:rsid w:val="00A42708"/>
    <w:rsid w:val="00A47036"/>
    <w:rsid w:val="00A537AC"/>
    <w:rsid w:val="00A61DC3"/>
    <w:rsid w:val="00A65C6A"/>
    <w:rsid w:val="00A75FAC"/>
    <w:rsid w:val="00A818B1"/>
    <w:rsid w:val="00A84742"/>
    <w:rsid w:val="00A9394B"/>
    <w:rsid w:val="00A95493"/>
    <w:rsid w:val="00A95A45"/>
    <w:rsid w:val="00AB6927"/>
    <w:rsid w:val="00AD3A18"/>
    <w:rsid w:val="00AD613C"/>
    <w:rsid w:val="00AE2537"/>
    <w:rsid w:val="00AE36C8"/>
    <w:rsid w:val="00B02EFC"/>
    <w:rsid w:val="00B27F2E"/>
    <w:rsid w:val="00B33C5C"/>
    <w:rsid w:val="00B361A5"/>
    <w:rsid w:val="00B50F51"/>
    <w:rsid w:val="00B53C49"/>
    <w:rsid w:val="00B6433B"/>
    <w:rsid w:val="00B66081"/>
    <w:rsid w:val="00B66A8B"/>
    <w:rsid w:val="00B76959"/>
    <w:rsid w:val="00B87161"/>
    <w:rsid w:val="00B907D8"/>
    <w:rsid w:val="00B90B95"/>
    <w:rsid w:val="00B92786"/>
    <w:rsid w:val="00BA204B"/>
    <w:rsid w:val="00BA27D8"/>
    <w:rsid w:val="00BA3E01"/>
    <w:rsid w:val="00BB4C3A"/>
    <w:rsid w:val="00BC3066"/>
    <w:rsid w:val="00BC3744"/>
    <w:rsid w:val="00BE35F6"/>
    <w:rsid w:val="00BE79F8"/>
    <w:rsid w:val="00BF09D1"/>
    <w:rsid w:val="00BF2B10"/>
    <w:rsid w:val="00BF55B6"/>
    <w:rsid w:val="00C024CF"/>
    <w:rsid w:val="00C03C2D"/>
    <w:rsid w:val="00C04D71"/>
    <w:rsid w:val="00C053AD"/>
    <w:rsid w:val="00C063C2"/>
    <w:rsid w:val="00C1000D"/>
    <w:rsid w:val="00C21716"/>
    <w:rsid w:val="00C30940"/>
    <w:rsid w:val="00C34BDA"/>
    <w:rsid w:val="00C36372"/>
    <w:rsid w:val="00C412CF"/>
    <w:rsid w:val="00C42D6F"/>
    <w:rsid w:val="00C45440"/>
    <w:rsid w:val="00C966BE"/>
    <w:rsid w:val="00CB49E4"/>
    <w:rsid w:val="00CC2644"/>
    <w:rsid w:val="00CC4903"/>
    <w:rsid w:val="00CC53C7"/>
    <w:rsid w:val="00CC75DC"/>
    <w:rsid w:val="00CD22DE"/>
    <w:rsid w:val="00CE5B01"/>
    <w:rsid w:val="00CF6FA2"/>
    <w:rsid w:val="00D05E39"/>
    <w:rsid w:val="00D11101"/>
    <w:rsid w:val="00D2688D"/>
    <w:rsid w:val="00D34835"/>
    <w:rsid w:val="00D500BE"/>
    <w:rsid w:val="00D51393"/>
    <w:rsid w:val="00D54585"/>
    <w:rsid w:val="00D55C0F"/>
    <w:rsid w:val="00D5758F"/>
    <w:rsid w:val="00D57FAF"/>
    <w:rsid w:val="00D704FE"/>
    <w:rsid w:val="00D7052F"/>
    <w:rsid w:val="00D84A47"/>
    <w:rsid w:val="00D87DA9"/>
    <w:rsid w:val="00D94B39"/>
    <w:rsid w:val="00DA6344"/>
    <w:rsid w:val="00DD0FBD"/>
    <w:rsid w:val="00DF27EA"/>
    <w:rsid w:val="00E03A89"/>
    <w:rsid w:val="00E21085"/>
    <w:rsid w:val="00E22CD1"/>
    <w:rsid w:val="00E24C08"/>
    <w:rsid w:val="00E3028F"/>
    <w:rsid w:val="00E365EB"/>
    <w:rsid w:val="00E40B3C"/>
    <w:rsid w:val="00E415E1"/>
    <w:rsid w:val="00E43D89"/>
    <w:rsid w:val="00E532C5"/>
    <w:rsid w:val="00E570AE"/>
    <w:rsid w:val="00E84385"/>
    <w:rsid w:val="00E848CA"/>
    <w:rsid w:val="00E92335"/>
    <w:rsid w:val="00E9403F"/>
    <w:rsid w:val="00EC12FD"/>
    <w:rsid w:val="00EC7D70"/>
    <w:rsid w:val="00ED287E"/>
    <w:rsid w:val="00ED6629"/>
    <w:rsid w:val="00EE324D"/>
    <w:rsid w:val="00EE4F3F"/>
    <w:rsid w:val="00EE65C5"/>
    <w:rsid w:val="00EF78BD"/>
    <w:rsid w:val="00F07E97"/>
    <w:rsid w:val="00F56AA1"/>
    <w:rsid w:val="00F57321"/>
    <w:rsid w:val="00F61713"/>
    <w:rsid w:val="00F636EB"/>
    <w:rsid w:val="00F8143B"/>
    <w:rsid w:val="00F832A6"/>
    <w:rsid w:val="00F8563E"/>
    <w:rsid w:val="00F95137"/>
    <w:rsid w:val="00F95139"/>
    <w:rsid w:val="00FA2B10"/>
    <w:rsid w:val="00FA2D22"/>
    <w:rsid w:val="00FB4F17"/>
    <w:rsid w:val="00FB7086"/>
    <w:rsid w:val="00FB76BA"/>
    <w:rsid w:val="00FC05BE"/>
    <w:rsid w:val="00FC1605"/>
    <w:rsid w:val="00FC391C"/>
    <w:rsid w:val="00FC57FC"/>
    <w:rsid w:val="00FC59F8"/>
    <w:rsid w:val="00FD033A"/>
    <w:rsid w:val="00FD093D"/>
    <w:rsid w:val="00FD68D5"/>
    <w:rsid w:val="00FE5A49"/>
    <w:rsid w:val="00FF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E34D7"/>
  <w15:docId w15:val="{FC892C60-FE45-40FA-89CB-A96C0F45B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35AA"/>
    <w:pPr>
      <w:suppressAutoHyphens/>
      <w:spacing w:after="0" w:line="240" w:lineRule="auto"/>
    </w:pPr>
    <w:rPr>
      <w:rFonts w:ascii="Times New Roman" w:eastAsia="Times New Roman" w:hAnsi="Times New Roman" w:cs="Tms Rmn"/>
      <w:sz w:val="24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2A43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573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B46E0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BC374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C3744"/>
  </w:style>
  <w:style w:type="paragraph" w:styleId="Zpat">
    <w:name w:val="footer"/>
    <w:basedOn w:val="Normln"/>
    <w:link w:val="ZpatChar"/>
    <w:uiPriority w:val="99"/>
    <w:unhideWhenUsed/>
    <w:rsid w:val="00BC374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C3744"/>
  </w:style>
  <w:style w:type="paragraph" w:styleId="Textbubliny">
    <w:name w:val="Balloon Text"/>
    <w:basedOn w:val="Normln"/>
    <w:link w:val="TextbublinyChar"/>
    <w:uiPriority w:val="99"/>
    <w:semiHidden/>
    <w:unhideWhenUsed/>
    <w:rsid w:val="00BC37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744"/>
    <w:rPr>
      <w:rFonts w:ascii="Tahoma" w:hAnsi="Tahoma" w:cs="Tahoma"/>
      <w:sz w:val="16"/>
      <w:szCs w:val="16"/>
    </w:rPr>
  </w:style>
  <w:style w:type="paragraph" w:customStyle="1" w:styleId="E-nadpis3">
    <w:name w:val="E-nadpis3"/>
    <w:basedOn w:val="Normln"/>
    <w:next w:val="E-text"/>
    <w:uiPriority w:val="99"/>
    <w:rsid w:val="00C1000D"/>
    <w:pPr>
      <w:numPr>
        <w:ilvl w:val="1"/>
        <w:numId w:val="13"/>
      </w:numPr>
      <w:suppressAutoHyphens w:val="0"/>
      <w:spacing w:before="100" w:after="40"/>
    </w:pPr>
    <w:rPr>
      <w:rFonts w:ascii="Arial" w:eastAsia="Calibri" w:hAnsi="Arial" w:cs="Arial"/>
      <w:b/>
      <w:szCs w:val="18"/>
      <w:u w:val="single"/>
      <w:lang w:eastAsia="cs-CZ"/>
    </w:rPr>
  </w:style>
  <w:style w:type="paragraph" w:customStyle="1" w:styleId="E-text">
    <w:name w:val="E-text"/>
    <w:basedOn w:val="Zkladntext"/>
    <w:uiPriority w:val="99"/>
    <w:rsid w:val="00C1000D"/>
    <w:pPr>
      <w:numPr>
        <w:ilvl w:val="2"/>
        <w:numId w:val="13"/>
      </w:numPr>
      <w:tabs>
        <w:tab w:val="clear" w:pos="2304"/>
        <w:tab w:val="num" w:pos="360"/>
      </w:tabs>
      <w:suppressAutoHyphens w:val="0"/>
      <w:spacing w:before="120" w:after="60" w:line="360" w:lineRule="auto"/>
      <w:ind w:left="0" w:firstLine="0"/>
    </w:pPr>
    <w:rPr>
      <w:rFonts w:ascii="Arial" w:eastAsia="Calibri" w:hAnsi="Arial" w:cs="Times New Roman"/>
      <w:sz w:val="18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100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1000D"/>
    <w:rPr>
      <w:rFonts w:ascii="Times New Roman" w:eastAsia="Times New Roman" w:hAnsi="Times New Roman" w:cs="Tms Rmn"/>
      <w:sz w:val="24"/>
      <w:szCs w:val="20"/>
      <w:lang w:eastAsia="ar-SA"/>
    </w:rPr>
  </w:style>
  <w:style w:type="paragraph" w:customStyle="1" w:styleId="E-nadpis2">
    <w:name w:val="E-nadpis2"/>
    <w:basedOn w:val="Normln"/>
    <w:next w:val="E-nadpis3"/>
    <w:uiPriority w:val="99"/>
    <w:rsid w:val="00C024CF"/>
    <w:pPr>
      <w:suppressAutoHyphens w:val="0"/>
      <w:spacing w:before="100" w:after="40"/>
    </w:pPr>
    <w:rPr>
      <w:rFonts w:ascii="Arial" w:eastAsia="Calibri" w:hAnsi="Arial" w:cs="Arial"/>
      <w:b/>
      <w:sz w:val="28"/>
      <w:szCs w:val="18"/>
      <w:lang w:eastAsia="cs-CZ"/>
    </w:rPr>
  </w:style>
  <w:style w:type="paragraph" w:customStyle="1" w:styleId="StylTunZarovnatdoblokuPed6b">
    <w:name w:val="Styl Tučné Zarovnat do bloku Před:  6 b."/>
    <w:basedOn w:val="Normln"/>
    <w:rsid w:val="004B5244"/>
    <w:pPr>
      <w:jc w:val="both"/>
    </w:pPr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CF6FA2"/>
    <w:pPr>
      <w:suppressAutoHyphens w:val="0"/>
      <w:spacing w:before="120"/>
      <w:ind w:left="720" w:firstLine="709"/>
      <w:contextualSpacing/>
      <w:jc w:val="both"/>
    </w:pPr>
    <w:rPr>
      <w:rFonts w:eastAsia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F57321"/>
    <w:rPr>
      <w:rFonts w:ascii="Arial" w:eastAsia="Times New Roman" w:hAnsi="Arial" w:cs="Arial"/>
      <w:b/>
      <w:bCs/>
      <w:sz w:val="26"/>
      <w:szCs w:val="26"/>
      <w:lang w:eastAsia="ar-SA"/>
    </w:rPr>
  </w:style>
  <w:style w:type="table" w:styleId="Mkatabulky">
    <w:name w:val="Table Grid"/>
    <w:basedOn w:val="Normlntabulka"/>
    <w:uiPriority w:val="59"/>
    <w:rsid w:val="006C4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2A4371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2A43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ormlnweb">
    <w:name w:val="Normal (Web)"/>
    <w:basedOn w:val="Normln"/>
    <w:uiPriority w:val="99"/>
    <w:semiHidden/>
    <w:unhideWhenUsed/>
    <w:rsid w:val="002A4371"/>
    <w:pPr>
      <w:suppressAutoHyphens w:val="0"/>
      <w:spacing w:before="100" w:beforeAutospacing="1" w:after="100" w:afterAutospacing="1"/>
    </w:pPr>
    <w:rPr>
      <w:rFonts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A43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8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yprolidi.cz/cs/2000-36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2A91C-8E59-41BB-8340-C9621B508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2402</Words>
  <Characters>14175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Jika Bím</dc:creator>
  <cp:lastModifiedBy>Dlouhý Petr, Ing.</cp:lastModifiedBy>
  <cp:revision>11</cp:revision>
  <cp:lastPrinted>2023-09-26T10:50:00Z</cp:lastPrinted>
  <dcterms:created xsi:type="dcterms:W3CDTF">2023-09-18T15:16:00Z</dcterms:created>
  <dcterms:modified xsi:type="dcterms:W3CDTF">2023-10-03T06:52:00Z</dcterms:modified>
</cp:coreProperties>
</file>